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E" w:rsidRPr="002036F2" w:rsidRDefault="00096A4E" w:rsidP="00096A4E">
      <w:pPr>
        <w:pStyle w:val="a3"/>
        <w:spacing w:after="150" w:afterAutospacing="0" w:line="555" w:lineRule="atLeast"/>
        <w:ind w:firstLine="645"/>
        <w:jc w:val="center"/>
        <w:rPr>
          <w:rFonts w:ascii="黑体" w:eastAsia="黑体" w:hAnsi="黑体" w:cs="Times New Roman"/>
          <w:b/>
          <w:color w:val="000000"/>
          <w:sz w:val="32"/>
          <w:szCs w:val="28"/>
        </w:rPr>
      </w:pPr>
      <w:bookmarkStart w:id="0" w:name="_GoBack"/>
      <w:bookmarkEnd w:id="0"/>
      <w:r w:rsidRPr="002036F2">
        <w:rPr>
          <w:rFonts w:ascii="黑体" w:eastAsia="黑体" w:hAnsi="黑体" w:cs="Times New Roman" w:hint="eastAsia"/>
          <w:b/>
          <w:color w:val="000000"/>
          <w:sz w:val="32"/>
          <w:szCs w:val="28"/>
        </w:rPr>
        <w:t>2018年中国农业大学研究生教育成果奖获奖名单</w:t>
      </w:r>
    </w:p>
    <w:p w:rsidR="002036F2" w:rsidRDefault="002036F2" w:rsidP="00096A4E">
      <w:pPr>
        <w:pStyle w:val="a3"/>
        <w:spacing w:after="150" w:afterAutospacing="0" w:line="555" w:lineRule="atLeast"/>
        <w:ind w:firstLine="645"/>
        <w:rPr>
          <w:rFonts w:ascii="华文仿宋" w:eastAsia="华文仿宋" w:hAnsi="华文仿宋" w:cs="Times New Roman"/>
          <w:b/>
          <w:color w:val="000000"/>
          <w:sz w:val="28"/>
          <w:szCs w:val="28"/>
        </w:rPr>
      </w:pPr>
    </w:p>
    <w:p w:rsidR="00096A4E" w:rsidRPr="00096A4E" w:rsidRDefault="00096A4E" w:rsidP="002036F2">
      <w:pPr>
        <w:pStyle w:val="a3"/>
        <w:spacing w:after="150" w:afterAutospacing="0" w:line="555" w:lineRule="atLeast"/>
        <w:ind w:firstLine="646"/>
        <w:rPr>
          <w:rFonts w:ascii="华文仿宋" w:eastAsia="华文仿宋" w:hAnsi="华文仿宋"/>
          <w:b/>
          <w:color w:val="000000"/>
          <w:sz w:val="32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一、校级特等奖</w:t>
      </w:r>
      <w:r w:rsidR="00497896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（</w:t>
      </w:r>
      <w:r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2项</w:t>
      </w:r>
      <w:r w:rsidR="00497896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）</w:t>
      </w:r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706"/>
        <w:gridCol w:w="1436"/>
        <w:gridCol w:w="3969"/>
        <w:gridCol w:w="3450"/>
      </w:tblGrid>
      <w:tr w:rsidR="00096A4E" w:rsidRPr="00096A4E" w:rsidTr="002036F2">
        <w:trPr>
          <w:trHeight w:val="8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成果完成人</w:t>
            </w:r>
          </w:p>
        </w:tc>
      </w:tr>
      <w:tr w:rsidR="00096A4E" w:rsidRPr="00096A4E" w:rsidTr="002036F2">
        <w:trPr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动物医学院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基于“一优两改三培育”的兽医专业学位研究生培养模式改革与实践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沈建忠、杨汉春、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、张国中、赵世云、王可通</w:t>
            </w:r>
          </w:p>
        </w:tc>
      </w:tr>
      <w:tr w:rsidR="00096A4E" w:rsidRPr="00096A4E" w:rsidTr="002036F2">
        <w:trPr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水利与土木工程学院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B82981" w:rsidP="00B82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2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创建“五位一体”野外科研-生产综合实训平台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B82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培养“四能融合”高素质人才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康绍忠、杜太生、李思恩、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佟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  玲、丁日升、陆红娜、王凤新、霍再林、王素芬、毛晓敏</w:t>
            </w:r>
          </w:p>
        </w:tc>
      </w:tr>
    </w:tbl>
    <w:p w:rsidR="002036F2" w:rsidRDefault="002036F2" w:rsidP="002036F2">
      <w:pPr>
        <w:pStyle w:val="a3"/>
        <w:spacing w:after="150" w:afterAutospacing="0" w:line="555" w:lineRule="atLeast"/>
        <w:ind w:firstLine="645"/>
        <w:rPr>
          <w:rFonts w:ascii="华文仿宋" w:eastAsia="华文仿宋" w:hAnsi="华文仿宋" w:cs="Times New Roman"/>
          <w:b/>
          <w:color w:val="000000"/>
          <w:sz w:val="28"/>
          <w:szCs w:val="28"/>
        </w:rPr>
        <w:sectPr w:rsidR="002036F2" w:rsidSect="00096A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6A4E" w:rsidRPr="00096A4E" w:rsidRDefault="00096A4E" w:rsidP="002036F2">
      <w:pPr>
        <w:pStyle w:val="a3"/>
        <w:spacing w:after="150" w:afterAutospacing="0" w:line="555" w:lineRule="atLeast"/>
        <w:ind w:firstLine="645"/>
        <w:rPr>
          <w:rFonts w:ascii="华文仿宋" w:eastAsia="华文仿宋" w:hAnsi="华文仿宋"/>
          <w:b/>
          <w:color w:val="000000"/>
          <w:sz w:val="32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lastRenderedPageBreak/>
        <w:t>二、校级一等奖</w:t>
      </w:r>
      <w:r w:rsidR="00497896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（</w:t>
      </w:r>
      <w:r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10项</w:t>
      </w:r>
      <w:r w:rsidR="00497896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）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6"/>
        <w:gridCol w:w="1436"/>
        <w:gridCol w:w="3969"/>
        <w:gridCol w:w="3260"/>
      </w:tblGrid>
      <w:tr w:rsidR="00096A4E" w:rsidRPr="00096A4E" w:rsidTr="00C775BE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成果完成人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农业工程相关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专业双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硕士学位研究生     “1+1+N”创新型人才国际合作培养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韩鲁佳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、宋正河、刘  贤、吴  敏、董仁杰、郑永军、刘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冉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、田  笛、崔岳宁、范大年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食品科学与营养工程学院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“最后一堂课”——“文化与品德兼备、创新与实践并举”育人模式探索与实践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胡小松、张  燕、倪元颖、吴继红、陈  芳、沈  群、李全宏、王永涛、宋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弋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、廖小军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研究生科研创新综合培养中的“四梁八柱”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楼慧强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、王  颖、王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、曹勤红、陈  芝、陈文峰、张永亮、李大伟、何  群、封文海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水利与土木工程学院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基于国家千人计划教授平台的研究生培养模式创新与实践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刘志丹、李保明、张源辉、蒋伟忠、段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娜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、卢海凤、施正香、王宇欣、王朝元、和秉钧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研究生实验课程教学改革创新与实践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于静娟、王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娜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、冯丽华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全方位参与式教学促进动物营养和畜牧  工程专业知识的共创共享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马秋刚、计  成、孟庆翔、Rainer </w:t>
            </w:r>
            <w:proofErr w:type="spell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Mosenthin</w:t>
            </w:r>
            <w:proofErr w:type="spell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、刘继军、斯大勇、    苏华维、赵丽红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双擎四轮驱动土地资源管理类研究生的  培养模式改革与实践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孔祥斌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基于产教融合的研究生工程创新能力培养模式探索与实践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高振江、吴  敏、刘嫣红、肖红伟、杨德勇、魏  青、毛恩荣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食品科学与营养工程学院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proofErr w:type="gramStart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</w:t>
            </w:r>
            <w:proofErr w:type="gramStart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标准”食品加工与安全领域案例教学教法体系的创建与实践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郭顺堂、廖小军、许文涛、何计国、苗  敬、石  英、梁建芬、黄昆仑、王世平</w:t>
            </w:r>
          </w:p>
        </w:tc>
      </w:tr>
      <w:tr w:rsidR="00096A4E" w:rsidRPr="00096A4E" w:rsidTr="00C775BE">
        <w:trPr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《化学与应用化学实验技术</w:t>
            </w:r>
            <w:r w:rsidRPr="00096A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》</w:t>
            </w: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课程建设与改革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刘尚钟、刘  霞、张振华、张红艳、刘丰茂、吴学民、钟江春、王成菊、何雄奎</w:t>
            </w:r>
          </w:p>
        </w:tc>
      </w:tr>
    </w:tbl>
    <w:p w:rsidR="002036F2" w:rsidRDefault="002036F2" w:rsidP="00096A4E">
      <w:pPr>
        <w:pStyle w:val="a3"/>
        <w:spacing w:after="150" w:afterAutospacing="0" w:line="555" w:lineRule="atLeast"/>
        <w:ind w:firstLine="645"/>
        <w:jc w:val="center"/>
        <w:rPr>
          <w:rFonts w:ascii="华文仿宋" w:eastAsia="华文仿宋" w:hAnsi="华文仿宋"/>
          <w:b/>
          <w:color w:val="000000"/>
          <w:sz w:val="32"/>
          <w:szCs w:val="28"/>
        </w:rPr>
        <w:sectPr w:rsidR="002036F2" w:rsidSect="00096A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6A4E" w:rsidRDefault="00096A4E" w:rsidP="00992CC6">
      <w:pPr>
        <w:pStyle w:val="a3"/>
        <w:spacing w:after="150" w:afterAutospacing="0" w:line="555" w:lineRule="atLeast"/>
        <w:ind w:firstLine="645"/>
        <w:rPr>
          <w:rFonts w:ascii="华文仿宋" w:eastAsia="华文仿宋" w:hAnsi="华文仿宋"/>
          <w:b/>
          <w:color w:val="000000"/>
          <w:sz w:val="32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lastRenderedPageBreak/>
        <w:t>三、校级二等奖</w:t>
      </w:r>
      <w:r w:rsidR="00497896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（10项）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06"/>
        <w:gridCol w:w="1812"/>
        <w:gridCol w:w="3969"/>
        <w:gridCol w:w="2977"/>
      </w:tblGrid>
      <w:tr w:rsidR="00096A4E" w:rsidRPr="00096A4E" w:rsidTr="00C775BE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6B4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4E" w:rsidRPr="00096A4E" w:rsidRDefault="00096A4E" w:rsidP="003D5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成果完成人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人文与发展学院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165A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“顶天立地”的国际发展合作人才培养的立体多维模式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EA74E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李小云、武  晋、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齐顾波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、汪力斌、徐秀丽、唐丽霞、陆继霞、王妍蕾、张传红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电气信息类研究生专业英语课程体系建设与教学模式改革实践研究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叶  林、李振波、劳彩莲、贾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璐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、陈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瑛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、赵龙莲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土地学院、信息与电气工程学院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“厚学术”与“强应用”优势互补的海峡两岸研究生合作培养模式创新与实践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张晓东、黄健熙、刘  哲、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、苏  伟、刘峻明、杨建宇、张  超、朱德海、王鹏新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新时代背景下《自然辩证法概论》课多层面“三位一体”教学模式研究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刘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巍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、刘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彬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、尹北直、彭光华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工商管理硕士“期货投资实战”培养模式探索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谷  征、司  伟、常  清、白  玉、李海燕、付文革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汇聚海外名师，引领学科前沿——农业电子信息国际化人才培养模式创新与实践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李民赞、张  漫、孙  红、杨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玮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、刘  刚、林建涵、张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淼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、李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莉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、汪懋华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运用混合式教学探索个性化教学规律，  培养农业领域创新人才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段青玲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、黄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岚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、孙瑞志、冀荣华、杨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璐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  钢、何  泉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对接新农村社团协会 培养新农业创新人才--以中农-平谷研究生实践基地为例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张学敏、马少春、谢  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斌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、宋正河、刘平义、陈  度、郑永军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以教带</w:t>
            </w:r>
            <w:proofErr w:type="gramStart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，以</w:t>
            </w:r>
            <w:proofErr w:type="gramStart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促教，创新融合，不断  提升：农业经济史教学研究改革与实践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李  军、冯开文、王秀清、吕之望 张春晖</w:t>
            </w:r>
          </w:p>
        </w:tc>
      </w:tr>
      <w:tr w:rsidR="00992CC6" w:rsidRPr="00096A4E" w:rsidTr="00C775BE">
        <w:trPr>
          <w:trHeight w:val="1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6B43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A4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食品科学与营养工程学院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复合应用多种方式，提升硕士研究生的综合实践能力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C6" w:rsidRPr="00096A4E" w:rsidRDefault="00992CC6" w:rsidP="00AA1EC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梁建芬、</w:t>
            </w:r>
            <w:proofErr w:type="gramStart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096A4E">
              <w:rPr>
                <w:rFonts w:ascii="宋体" w:eastAsia="宋体" w:hAnsi="宋体" w:cs="宋体" w:hint="eastAsia"/>
                <w:kern w:val="0"/>
                <w:sz w:val="22"/>
              </w:rPr>
              <w:t xml:space="preserve">  芳、石宝霞、张列兵、高彦祥</w:t>
            </w:r>
          </w:p>
        </w:tc>
      </w:tr>
    </w:tbl>
    <w:p w:rsidR="009F2C65" w:rsidRPr="00BB2C84" w:rsidRDefault="009F2C65" w:rsidP="00B47E8E">
      <w:pPr>
        <w:pStyle w:val="a3"/>
        <w:spacing w:after="150" w:afterAutospacing="0" w:line="555" w:lineRule="atLeast"/>
        <w:ind w:firstLine="645"/>
        <w:jc w:val="center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sectPr w:rsidR="009F2C65" w:rsidRPr="00BB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1" w:rsidRDefault="00B21E61" w:rsidP="00925250">
      <w:r>
        <w:separator/>
      </w:r>
    </w:p>
  </w:endnote>
  <w:endnote w:type="continuationSeparator" w:id="0">
    <w:p w:rsidR="00B21E61" w:rsidRDefault="00B21E61" w:rsidP="009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1" w:rsidRDefault="00B21E61" w:rsidP="00925250">
      <w:r>
        <w:separator/>
      </w:r>
    </w:p>
  </w:footnote>
  <w:footnote w:type="continuationSeparator" w:id="0">
    <w:p w:rsidR="00B21E61" w:rsidRDefault="00B21E61" w:rsidP="0092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C"/>
    <w:rsid w:val="0000357B"/>
    <w:rsid w:val="000259FE"/>
    <w:rsid w:val="00032CEF"/>
    <w:rsid w:val="0006283F"/>
    <w:rsid w:val="0009244F"/>
    <w:rsid w:val="00096A4E"/>
    <w:rsid w:val="000A37B1"/>
    <w:rsid w:val="000A3C4F"/>
    <w:rsid w:val="000C6A3A"/>
    <w:rsid w:val="000E2843"/>
    <w:rsid w:val="000F0C10"/>
    <w:rsid w:val="000F6836"/>
    <w:rsid w:val="000F7433"/>
    <w:rsid w:val="0011750D"/>
    <w:rsid w:val="00121CC6"/>
    <w:rsid w:val="00123126"/>
    <w:rsid w:val="00124400"/>
    <w:rsid w:val="0013160C"/>
    <w:rsid w:val="0013177E"/>
    <w:rsid w:val="001574D8"/>
    <w:rsid w:val="00165A9D"/>
    <w:rsid w:val="001B23FA"/>
    <w:rsid w:val="001F4BD7"/>
    <w:rsid w:val="00202CC1"/>
    <w:rsid w:val="002036F2"/>
    <w:rsid w:val="0021717E"/>
    <w:rsid w:val="0024118C"/>
    <w:rsid w:val="00255440"/>
    <w:rsid w:val="00270453"/>
    <w:rsid w:val="00271CD4"/>
    <w:rsid w:val="00272B83"/>
    <w:rsid w:val="002A459E"/>
    <w:rsid w:val="002E78E7"/>
    <w:rsid w:val="00302C72"/>
    <w:rsid w:val="00305539"/>
    <w:rsid w:val="00315E68"/>
    <w:rsid w:val="0032091E"/>
    <w:rsid w:val="00322D9D"/>
    <w:rsid w:val="00334708"/>
    <w:rsid w:val="00347C06"/>
    <w:rsid w:val="00352E1E"/>
    <w:rsid w:val="0036534E"/>
    <w:rsid w:val="0039727E"/>
    <w:rsid w:val="003B2837"/>
    <w:rsid w:val="003C0CD1"/>
    <w:rsid w:val="003F7105"/>
    <w:rsid w:val="00417D15"/>
    <w:rsid w:val="00421D34"/>
    <w:rsid w:val="00465423"/>
    <w:rsid w:val="0047544F"/>
    <w:rsid w:val="00477D60"/>
    <w:rsid w:val="00480746"/>
    <w:rsid w:val="00497896"/>
    <w:rsid w:val="004B0DDA"/>
    <w:rsid w:val="004B144C"/>
    <w:rsid w:val="004D5045"/>
    <w:rsid w:val="004D72C5"/>
    <w:rsid w:val="005432A6"/>
    <w:rsid w:val="00551199"/>
    <w:rsid w:val="00572815"/>
    <w:rsid w:val="00574EB1"/>
    <w:rsid w:val="005A7085"/>
    <w:rsid w:val="005B17C4"/>
    <w:rsid w:val="005E2E7F"/>
    <w:rsid w:val="005E4FF6"/>
    <w:rsid w:val="005F5BB0"/>
    <w:rsid w:val="006128EE"/>
    <w:rsid w:val="00613313"/>
    <w:rsid w:val="0062725B"/>
    <w:rsid w:val="00637DC3"/>
    <w:rsid w:val="00640940"/>
    <w:rsid w:val="00683C7C"/>
    <w:rsid w:val="0069182E"/>
    <w:rsid w:val="00691CB2"/>
    <w:rsid w:val="006B4313"/>
    <w:rsid w:val="006D731B"/>
    <w:rsid w:val="006F73D3"/>
    <w:rsid w:val="00705E9E"/>
    <w:rsid w:val="0070651C"/>
    <w:rsid w:val="00730BB5"/>
    <w:rsid w:val="007517A9"/>
    <w:rsid w:val="007A34A6"/>
    <w:rsid w:val="007B2E59"/>
    <w:rsid w:val="007D5928"/>
    <w:rsid w:val="007E36CE"/>
    <w:rsid w:val="007F5DF9"/>
    <w:rsid w:val="00802A4E"/>
    <w:rsid w:val="00802AB4"/>
    <w:rsid w:val="00807A3E"/>
    <w:rsid w:val="008134C1"/>
    <w:rsid w:val="008273EC"/>
    <w:rsid w:val="008412D5"/>
    <w:rsid w:val="008471F4"/>
    <w:rsid w:val="008541AB"/>
    <w:rsid w:val="00855E93"/>
    <w:rsid w:val="0089531E"/>
    <w:rsid w:val="008A1051"/>
    <w:rsid w:val="008A4FB0"/>
    <w:rsid w:val="008A6AEF"/>
    <w:rsid w:val="008C724C"/>
    <w:rsid w:val="00925250"/>
    <w:rsid w:val="00992CC6"/>
    <w:rsid w:val="009B5182"/>
    <w:rsid w:val="009E1E7B"/>
    <w:rsid w:val="009E2FB7"/>
    <w:rsid w:val="009F2C65"/>
    <w:rsid w:val="009F568F"/>
    <w:rsid w:val="00A33E23"/>
    <w:rsid w:val="00A3545A"/>
    <w:rsid w:val="00A51975"/>
    <w:rsid w:val="00A64ABD"/>
    <w:rsid w:val="00A87EA6"/>
    <w:rsid w:val="00A87F15"/>
    <w:rsid w:val="00A959D3"/>
    <w:rsid w:val="00AA1EC7"/>
    <w:rsid w:val="00AA4E56"/>
    <w:rsid w:val="00B119EE"/>
    <w:rsid w:val="00B14238"/>
    <w:rsid w:val="00B16E7B"/>
    <w:rsid w:val="00B21E61"/>
    <w:rsid w:val="00B25179"/>
    <w:rsid w:val="00B343FA"/>
    <w:rsid w:val="00B3621E"/>
    <w:rsid w:val="00B47E8E"/>
    <w:rsid w:val="00B82981"/>
    <w:rsid w:val="00B93AE8"/>
    <w:rsid w:val="00BB2C84"/>
    <w:rsid w:val="00C0052D"/>
    <w:rsid w:val="00C03C30"/>
    <w:rsid w:val="00C07E1F"/>
    <w:rsid w:val="00C17648"/>
    <w:rsid w:val="00C40CF4"/>
    <w:rsid w:val="00C45FDD"/>
    <w:rsid w:val="00C47B39"/>
    <w:rsid w:val="00C50691"/>
    <w:rsid w:val="00C61195"/>
    <w:rsid w:val="00C66BF5"/>
    <w:rsid w:val="00C719D3"/>
    <w:rsid w:val="00C775BE"/>
    <w:rsid w:val="00C928AF"/>
    <w:rsid w:val="00CB0123"/>
    <w:rsid w:val="00CB341C"/>
    <w:rsid w:val="00CC263C"/>
    <w:rsid w:val="00D1299C"/>
    <w:rsid w:val="00D2240C"/>
    <w:rsid w:val="00D517D0"/>
    <w:rsid w:val="00D700C7"/>
    <w:rsid w:val="00DA4C5D"/>
    <w:rsid w:val="00DA7CB0"/>
    <w:rsid w:val="00DE1D88"/>
    <w:rsid w:val="00DE36FD"/>
    <w:rsid w:val="00DF4412"/>
    <w:rsid w:val="00E023EC"/>
    <w:rsid w:val="00E17B69"/>
    <w:rsid w:val="00E46078"/>
    <w:rsid w:val="00E74D61"/>
    <w:rsid w:val="00E95483"/>
    <w:rsid w:val="00EA74EC"/>
    <w:rsid w:val="00EB6694"/>
    <w:rsid w:val="00F33224"/>
    <w:rsid w:val="00F63836"/>
    <w:rsid w:val="00F674CC"/>
    <w:rsid w:val="00F70D5D"/>
    <w:rsid w:val="00F87F02"/>
    <w:rsid w:val="00FB273F"/>
    <w:rsid w:val="00FB2AEE"/>
    <w:rsid w:val="00FC09B4"/>
    <w:rsid w:val="00FD5E7F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23EC"/>
    <w:rPr>
      <w:b/>
      <w:bCs/>
    </w:rPr>
  </w:style>
  <w:style w:type="paragraph" w:styleId="a5">
    <w:name w:val="header"/>
    <w:basedOn w:val="a"/>
    <w:link w:val="Char"/>
    <w:uiPriority w:val="99"/>
    <w:unhideWhenUsed/>
    <w:rsid w:val="0092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2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25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F5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5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23EC"/>
    <w:rPr>
      <w:b/>
      <w:bCs/>
    </w:rPr>
  </w:style>
  <w:style w:type="paragraph" w:styleId="a5">
    <w:name w:val="header"/>
    <w:basedOn w:val="a"/>
    <w:link w:val="Char"/>
    <w:uiPriority w:val="99"/>
    <w:unhideWhenUsed/>
    <w:rsid w:val="0092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2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25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F5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5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878</Characters>
  <Application>Microsoft Office Word</Application>
  <DocSecurity>0</DocSecurity>
  <Lines>58</Lines>
  <Paragraphs>45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4</cp:revision>
  <cp:lastPrinted>2018-05-04T08:09:00Z</cp:lastPrinted>
  <dcterms:created xsi:type="dcterms:W3CDTF">2018-05-04T08:19:00Z</dcterms:created>
  <dcterms:modified xsi:type="dcterms:W3CDTF">2018-05-04T08:20:00Z</dcterms:modified>
</cp:coreProperties>
</file>