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BB" w:rsidRDefault="00DA1CBB" w:rsidP="00DA1CBB">
      <w:pPr>
        <w:jc w:val="left"/>
        <w:rPr>
          <w:rFonts w:ascii="仿宋_GB2312" w:eastAsia="仿宋_GB2312" w:hAnsi="宋体"/>
          <w:sz w:val="30"/>
          <w:szCs w:val="30"/>
        </w:rPr>
      </w:pPr>
      <w:r w:rsidRPr="00EA5129"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 xml:space="preserve">2： </w:t>
      </w:r>
    </w:p>
    <w:p w:rsidR="00DA1CBB" w:rsidRPr="00E51572" w:rsidRDefault="00DA1CBB" w:rsidP="00DA1CBB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kern w:val="0"/>
          <w:sz w:val="28"/>
          <w:szCs w:val="28"/>
        </w:rPr>
        <w:t>中国农业大学研究生开题报告评审意见</w:t>
      </w:r>
      <w:r w:rsidRPr="00E51572">
        <w:rPr>
          <w:rFonts w:ascii="华文中宋" w:eastAsia="华文中宋" w:hAnsi="华文中宋" w:hint="eastAsia"/>
          <w:b/>
          <w:kern w:val="0"/>
          <w:sz w:val="28"/>
          <w:szCs w:val="28"/>
        </w:rPr>
        <w:t>表</w:t>
      </w:r>
      <w:r>
        <w:rPr>
          <w:rFonts w:ascii="华文中宋" w:eastAsia="华文中宋" w:hAnsi="华文中宋" w:hint="eastAsia"/>
          <w:b/>
          <w:kern w:val="0"/>
          <w:sz w:val="28"/>
          <w:szCs w:val="28"/>
        </w:rPr>
        <w:t>（样表）</w:t>
      </w:r>
    </w:p>
    <w:p w:rsidR="00DA1CBB" w:rsidRPr="00E45315" w:rsidRDefault="00DA1CBB" w:rsidP="00DA1CBB">
      <w:pPr>
        <w:snapToGrid w:val="0"/>
        <w:spacing w:line="312" w:lineRule="auto"/>
        <w:rPr>
          <w:rFonts w:eastAsia="仿宋"/>
          <w:b/>
          <w:sz w:val="28"/>
          <w:szCs w:val="28"/>
          <w:u w:val="single"/>
        </w:rPr>
      </w:pPr>
      <w:r w:rsidRPr="00882A35">
        <w:rPr>
          <w:rFonts w:eastAsia="仿宋" w:hAnsi="仿宋" w:hint="eastAsia"/>
          <w:b/>
          <w:sz w:val="28"/>
          <w:szCs w:val="28"/>
        </w:rPr>
        <w:t>学生姓名：</w:t>
      </w:r>
      <w:r>
        <w:rPr>
          <w:rFonts w:eastAsia="仿宋" w:hAnsi="仿宋"/>
          <w:b/>
          <w:sz w:val="28"/>
          <w:szCs w:val="28"/>
          <w:u w:val="single"/>
        </w:rPr>
        <w:t xml:space="preserve">                 </w:t>
      </w:r>
      <w:r>
        <w:rPr>
          <w:rFonts w:eastAsia="仿宋" w:hAnsi="仿宋"/>
          <w:b/>
          <w:sz w:val="28"/>
          <w:szCs w:val="28"/>
        </w:rPr>
        <w:t xml:space="preserve">   </w:t>
      </w:r>
      <w:r w:rsidRPr="00882A35">
        <w:rPr>
          <w:rFonts w:eastAsia="仿宋" w:hAnsi="仿宋" w:hint="eastAsia"/>
          <w:b/>
          <w:sz w:val="28"/>
          <w:szCs w:val="28"/>
        </w:rPr>
        <w:t>学号：</w:t>
      </w:r>
      <w:r>
        <w:rPr>
          <w:rFonts w:eastAsia="仿宋" w:hAnsi="仿宋"/>
          <w:b/>
          <w:sz w:val="28"/>
          <w:szCs w:val="28"/>
          <w:u w:val="single"/>
        </w:rPr>
        <w:t xml:space="preserve">                      </w:t>
      </w:r>
    </w:p>
    <w:p w:rsidR="00DA1CBB" w:rsidRDefault="00DA1CBB" w:rsidP="00DA1CBB">
      <w:pPr>
        <w:snapToGrid w:val="0"/>
        <w:spacing w:line="312" w:lineRule="auto"/>
        <w:rPr>
          <w:rFonts w:eastAsia="仿宋"/>
          <w:b/>
          <w:sz w:val="28"/>
          <w:szCs w:val="28"/>
          <w:u w:val="single"/>
        </w:rPr>
      </w:pPr>
      <w:r w:rsidRPr="00882A35">
        <w:rPr>
          <w:rFonts w:eastAsia="仿宋" w:hAnsi="仿宋" w:hint="eastAsia"/>
          <w:b/>
          <w:sz w:val="28"/>
          <w:szCs w:val="28"/>
        </w:rPr>
        <w:t>导师</w:t>
      </w:r>
      <w:r>
        <w:rPr>
          <w:rFonts w:eastAsia="仿宋" w:hAnsi="仿宋" w:hint="eastAsia"/>
          <w:b/>
          <w:sz w:val="28"/>
          <w:szCs w:val="28"/>
        </w:rPr>
        <w:t>姓名</w:t>
      </w:r>
      <w:r w:rsidRPr="00882A35">
        <w:rPr>
          <w:rFonts w:eastAsia="仿宋" w:hAnsi="仿宋" w:hint="eastAsia"/>
          <w:b/>
          <w:sz w:val="28"/>
          <w:szCs w:val="28"/>
        </w:rPr>
        <w:t>：</w:t>
      </w:r>
      <w:r>
        <w:rPr>
          <w:rFonts w:eastAsia="仿宋" w:hAnsi="仿宋"/>
          <w:b/>
          <w:sz w:val="28"/>
          <w:szCs w:val="28"/>
          <w:u w:val="single"/>
        </w:rPr>
        <w:t xml:space="preserve">                 </w:t>
      </w:r>
      <w:r>
        <w:rPr>
          <w:rFonts w:eastAsia="仿宋" w:hAnsi="仿宋"/>
          <w:b/>
          <w:sz w:val="28"/>
          <w:szCs w:val="28"/>
        </w:rPr>
        <w:t xml:space="preserve">   </w:t>
      </w:r>
      <w:r>
        <w:rPr>
          <w:rFonts w:eastAsia="仿宋" w:hAnsi="仿宋" w:hint="eastAsia"/>
          <w:b/>
          <w:sz w:val="28"/>
          <w:szCs w:val="28"/>
        </w:rPr>
        <w:t>专业</w:t>
      </w:r>
      <w:r>
        <w:rPr>
          <w:rFonts w:eastAsia="仿宋" w:hAnsi="仿宋" w:hint="eastAsia"/>
          <w:b/>
          <w:sz w:val="28"/>
          <w:szCs w:val="28"/>
        </w:rPr>
        <w:t>/</w:t>
      </w:r>
      <w:r>
        <w:rPr>
          <w:rFonts w:eastAsia="仿宋" w:hAnsi="仿宋" w:hint="eastAsia"/>
          <w:b/>
          <w:sz w:val="28"/>
          <w:szCs w:val="28"/>
        </w:rPr>
        <w:t>领域</w:t>
      </w:r>
      <w:r>
        <w:rPr>
          <w:rFonts w:eastAsia="仿宋" w:hAnsi="仿宋"/>
          <w:b/>
          <w:sz w:val="28"/>
          <w:szCs w:val="28"/>
          <w:u w:val="single"/>
        </w:rPr>
        <w:t xml:space="preserve">                  </w:t>
      </w:r>
    </w:p>
    <w:tbl>
      <w:tblPr>
        <w:tblW w:w="8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6"/>
        <w:gridCol w:w="3679"/>
        <w:gridCol w:w="850"/>
        <w:gridCol w:w="851"/>
        <w:gridCol w:w="992"/>
        <w:gridCol w:w="606"/>
      </w:tblGrid>
      <w:tr w:rsidR="00DA1CBB" w:rsidRPr="00CB120E" w:rsidTr="0053031F">
        <w:trPr>
          <w:trHeight w:val="43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评定</w:t>
            </w:r>
          </w:p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评定内容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A1CBB" w:rsidRPr="00CB120E" w:rsidTr="0053031F">
        <w:trPr>
          <w:trHeight w:val="48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A1CBB" w:rsidRPr="00CB120E" w:rsidTr="0053031F">
        <w:trPr>
          <w:trHeight w:val="716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立论</w:t>
            </w:r>
          </w:p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依据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B3"/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选题意义：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学科研究范围、理论或实践意义等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1" w:name="RANGE!C3"/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53031F">
        <w:trPr>
          <w:trHeight w:val="772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国内外研究现状与分析：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研究现状、问题分析、参考文献等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53031F">
        <w:trPr>
          <w:trHeight w:val="688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</w:t>
            </w:r>
          </w:p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方案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研究目标与内容：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科学性、严谨性、创新性等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53031F">
        <w:trPr>
          <w:trHeight w:val="8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2" w:name="RANGE!B6"/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研究方法：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科学性、严谨性、创新性等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53031F">
        <w:trPr>
          <w:trHeight w:val="8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3" w:name="RANGE!B7"/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技术路线：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科学性、严谨性、创新性等</w:t>
            </w:r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53031F">
        <w:trPr>
          <w:trHeight w:val="8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实验方案：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科学性、严谨性、创新性等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53031F">
        <w:trPr>
          <w:trHeight w:val="8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4" w:name="RANGE!B9"/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预期结果与可行性分析：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科学性、严谨性、可靠性等</w:t>
            </w:r>
            <w:bookmarkEnd w:id="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53031F">
        <w:trPr>
          <w:trHeight w:val="724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研究基础与经费预算：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科学性、严谨性、合理性等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53031F">
        <w:trPr>
          <w:trHeight w:val="85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报告规范性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5" w:name="RANGE!B11"/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纸质报告与PPT报告：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是否符合科学规范与学术道德</w:t>
            </w:r>
            <w:bookmarkEnd w:id="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1CBB" w:rsidRPr="00CB120E" w:rsidTr="0053031F">
        <w:trPr>
          <w:trHeight w:val="848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表达能力  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口头表达能力：</w:t>
            </w: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阐述相关内容、回答相关问题的整体质量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B" w:rsidRPr="00757599" w:rsidRDefault="00DA1CBB" w:rsidP="004E24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31F" w:rsidRPr="00CB120E" w:rsidTr="0053031F">
        <w:trPr>
          <w:trHeight w:val="7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1F" w:rsidRPr="00757599" w:rsidRDefault="0053031F" w:rsidP="0053031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1F" w:rsidRDefault="0053031F" w:rsidP="0053031F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6464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优秀</w:t>
            </w:r>
          </w:p>
          <w:p w:rsidR="0053031F" w:rsidRDefault="0053031F" w:rsidP="0053031F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5393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合格</w:t>
            </w:r>
          </w:p>
          <w:p w:rsidR="0053031F" w:rsidRPr="00A7765B" w:rsidRDefault="0053031F" w:rsidP="005303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hint="eastAsia"/>
                </w:rPr>
                <w:id w:val="18163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不合格</w:t>
            </w:r>
            <w:r w:rsidRPr="00FC1B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031F" w:rsidTr="00530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8134" w:type="dxa"/>
            <w:gridSpan w:val="6"/>
          </w:tcPr>
          <w:p w:rsidR="0053031F" w:rsidRPr="00757599" w:rsidRDefault="0053031F" w:rsidP="005303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具体评价意见：（请写出明确、具体、详细的评审意见）</w:t>
            </w:r>
          </w:p>
          <w:p w:rsidR="0053031F" w:rsidRDefault="0053031F" w:rsidP="0053031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3031F" w:rsidRDefault="0053031F" w:rsidP="0053031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3031F" w:rsidRDefault="0053031F" w:rsidP="0053031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3031F" w:rsidRDefault="0053031F" w:rsidP="0053031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3031F" w:rsidRDefault="0053031F" w:rsidP="0053031F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bookmarkStart w:id="6" w:name="_GoBack"/>
            <w:bookmarkEnd w:id="6"/>
          </w:p>
          <w:p w:rsidR="0053031F" w:rsidRDefault="0053031F" w:rsidP="005303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3031F" w:rsidRPr="00757599" w:rsidRDefault="0053031F" w:rsidP="005303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57599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评定小组成员（签字）</w:t>
            </w: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:  </w:t>
            </w:r>
          </w:p>
          <w:p w:rsidR="0053031F" w:rsidRDefault="0053031F" w:rsidP="0053031F">
            <w:pPr>
              <w:ind w:left="15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75759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</w:t>
            </w:r>
            <w:r w:rsidRPr="007575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53031F" w:rsidRPr="00FC750A" w:rsidRDefault="0053031F" w:rsidP="0053031F">
      <w:r w:rsidRPr="0029708D">
        <w:rPr>
          <w:rFonts w:eastAsia="华文中宋" w:hAnsi="华文中宋" w:hint="eastAsia"/>
          <w:b/>
          <w:kern w:val="0"/>
          <w:szCs w:val="21"/>
        </w:rPr>
        <w:lastRenderedPageBreak/>
        <w:t>注：</w:t>
      </w:r>
      <w:bookmarkStart w:id="7" w:name="OLE_LINK3"/>
      <w:r w:rsidRPr="0029708D">
        <w:rPr>
          <w:rFonts w:ascii="Times New Roman" w:hAnsi="Times New Roman" w:cs="Times New Roman" w:hint="eastAsia"/>
          <w:color w:val="333333"/>
          <w:szCs w:val="21"/>
        </w:rPr>
        <w:t>优秀率不</w:t>
      </w:r>
      <w:r>
        <w:rPr>
          <w:rFonts w:ascii="Times New Roman" w:hAnsi="Times New Roman" w:cs="Times New Roman" w:hint="eastAsia"/>
          <w:color w:val="333333"/>
          <w:szCs w:val="21"/>
        </w:rPr>
        <w:t>得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超过参加</w:t>
      </w:r>
      <w:proofErr w:type="gramStart"/>
      <w:r w:rsidRPr="0029708D">
        <w:rPr>
          <w:rFonts w:ascii="Times New Roman" w:hAnsi="Times New Roman" w:cs="Times New Roman" w:hint="eastAsia"/>
          <w:color w:val="333333"/>
          <w:szCs w:val="21"/>
        </w:rPr>
        <w:t>考核总</w:t>
      </w:r>
      <w:proofErr w:type="gramEnd"/>
      <w:r w:rsidRPr="0029708D">
        <w:rPr>
          <w:rFonts w:ascii="Times New Roman" w:hAnsi="Times New Roman" w:cs="Times New Roman" w:hint="eastAsia"/>
          <w:color w:val="333333"/>
          <w:szCs w:val="21"/>
        </w:rPr>
        <w:t>人数的</w:t>
      </w:r>
      <w:r w:rsidRPr="0029708D">
        <w:rPr>
          <w:rFonts w:ascii="Times New Roman" w:hAnsi="Times New Roman" w:cs="Times New Roman"/>
          <w:color w:val="333333"/>
          <w:szCs w:val="21"/>
        </w:rPr>
        <w:t>20%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。考核结果将计入研究生成绩单和</w:t>
      </w:r>
      <w:r w:rsidRPr="0029708D">
        <w:rPr>
          <w:rFonts w:ascii="Times New Roman" w:hAnsi="Times New Roman" w:cs="Times New Roman"/>
          <w:color w:val="333333"/>
          <w:szCs w:val="21"/>
        </w:rPr>
        <w:t>GPA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（“优秀”按</w:t>
      </w:r>
      <w:r w:rsidRPr="0029708D">
        <w:rPr>
          <w:rFonts w:ascii="Times New Roman" w:hAnsi="Times New Roman" w:cs="Times New Roman"/>
          <w:color w:val="333333"/>
          <w:szCs w:val="21"/>
        </w:rPr>
        <w:t>90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分计入，“合格”按</w:t>
      </w:r>
      <w:r w:rsidRPr="0029708D">
        <w:rPr>
          <w:rFonts w:ascii="Times New Roman" w:hAnsi="Times New Roman" w:cs="Times New Roman"/>
          <w:color w:val="333333"/>
          <w:szCs w:val="21"/>
        </w:rPr>
        <w:t>80</w:t>
      </w:r>
      <w:r w:rsidRPr="0029708D">
        <w:rPr>
          <w:rFonts w:ascii="Times New Roman" w:hAnsi="Times New Roman" w:cs="Times New Roman" w:hint="eastAsia"/>
          <w:color w:val="333333"/>
          <w:szCs w:val="21"/>
        </w:rPr>
        <w:t>分计入，“不合格”不计学分）</w:t>
      </w:r>
      <w:bookmarkEnd w:id="7"/>
      <w:r>
        <w:rPr>
          <w:rFonts w:ascii="Times New Roman" w:hAnsi="Times New Roman" w:cs="Times New Roman" w:hint="eastAsia"/>
          <w:color w:val="333333"/>
          <w:szCs w:val="21"/>
        </w:rPr>
        <w:t>。</w:t>
      </w:r>
    </w:p>
    <w:p w:rsidR="00376374" w:rsidRPr="0053031F" w:rsidRDefault="00376374"/>
    <w:sectPr w:rsidR="00376374" w:rsidRPr="00530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BB"/>
    <w:rsid w:val="00090E54"/>
    <w:rsid w:val="001F694C"/>
    <w:rsid w:val="00376374"/>
    <w:rsid w:val="0053031F"/>
    <w:rsid w:val="009E668A"/>
    <w:rsid w:val="00D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0C48"/>
  <w15:docId w15:val="{21B00297-2E85-4631-9658-CBDE4687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> 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陈巧莲</dc:creator>
  <cp:lastModifiedBy>chenql</cp:lastModifiedBy>
  <cp:revision>2</cp:revision>
  <dcterms:created xsi:type="dcterms:W3CDTF">2018-10-09T02:54:00Z</dcterms:created>
  <dcterms:modified xsi:type="dcterms:W3CDTF">2018-10-09T02:54:00Z</dcterms:modified>
</cp:coreProperties>
</file>