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color w:val="FF0000"/>
          <w:sz w:val="30"/>
          <w:szCs w:val="30"/>
        </w:rPr>
      </w:pPr>
      <w:r>
        <w:rPr>
          <w:rFonts w:ascii="宋体" w:hAnsi="宋体" w:cs="宋体"/>
          <w:b/>
          <w:bCs/>
          <w:color w:val="FF0000"/>
          <w:sz w:val="30"/>
          <w:szCs w:val="30"/>
        </w:rPr>
        <w:t xml:space="preserve">     </w:t>
      </w:r>
      <w:r>
        <w:rPr>
          <w:rFonts w:hint="eastAsia" w:ascii="宋体" w:hAnsi="宋体" w:cs="宋体"/>
          <w:b/>
          <w:bCs/>
          <w:color w:val="FF0000"/>
          <w:sz w:val="30"/>
          <w:szCs w:val="30"/>
        </w:rPr>
        <w:t>校级抽查博士、硕士研究生学位论文提交送审流程</w:t>
      </w:r>
    </w:p>
    <w:p>
      <w:pPr>
        <w:jc w:val="center"/>
        <w:rPr>
          <w:rFonts w:ascii="宋体" w:hAnsi="宋体" w:cs="宋体"/>
          <w:color w:val="FF6600"/>
          <w:kern w:val="0"/>
          <w:sz w:val="28"/>
          <w:szCs w:val="28"/>
        </w:rPr>
      </w:pPr>
      <w:r>
        <w:rPr>
          <w:rFonts w:hint="eastAsia" w:ascii="宋体" w:hAnsi="宋体" w:cs="宋体"/>
          <w:color w:val="FF0000"/>
          <w:sz w:val="30"/>
          <w:szCs w:val="30"/>
        </w:rPr>
        <w:t>（含同等学力人员申请学位、</w:t>
      </w:r>
      <w:r>
        <w:rPr>
          <w:rFonts w:hint="eastAsia" w:ascii="宋体" w:hAnsi="宋体" w:cs="宋体"/>
          <w:color w:val="FF6600"/>
          <w:kern w:val="0"/>
          <w:sz w:val="28"/>
          <w:szCs w:val="28"/>
        </w:rPr>
        <w:t>毕业生申请学位答辩生）</w:t>
      </w:r>
    </w:p>
    <w:p>
      <w:pPr>
        <w:rPr>
          <w:rFonts w:ascii="宋体" w:hAnsi="宋体" w:cs="宋体"/>
          <w:color w:val="FF6600"/>
          <w:kern w:val="0"/>
          <w:sz w:val="28"/>
          <w:szCs w:val="28"/>
        </w:rPr>
      </w:pPr>
    </w:p>
    <w:p>
      <w:pPr>
        <w:spacing w:line="44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第一步：登录中国农业大学研究生院“研究生综合管理信息系统”（学生端）；</w:t>
      </w:r>
    </w:p>
    <w:p>
      <w:pPr>
        <w:spacing w:line="44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第二步：</w:t>
      </w:r>
      <w:r>
        <w:rPr>
          <w:rFonts w:hint="eastAsia" w:ascii="宋体" w:hAnsi="宋体" w:cs="宋体"/>
          <w:b/>
          <w:bCs/>
          <w:color w:val="FF0000"/>
          <w:kern w:val="0"/>
          <w:sz w:val="24"/>
          <w:szCs w:val="24"/>
        </w:rPr>
        <w:t>必须按照下图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：点击菜单</w:t>
      </w:r>
      <w:r>
        <w:rPr>
          <w:rFonts w:hint="eastAsia" w:ascii="宋体" w:hAnsi="宋体" w:cs="宋体"/>
          <w:b/>
          <w:bCs/>
          <w:color w:val="FF0000"/>
          <w:kern w:val="0"/>
          <w:sz w:val="24"/>
          <w:szCs w:val="24"/>
        </w:rPr>
        <w:t>“论文答辩”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—点击</w:t>
      </w:r>
      <w:r>
        <w:rPr>
          <w:rFonts w:hint="eastAsia" w:ascii="宋体" w:hAnsi="宋体" w:cs="宋体"/>
          <w:b/>
          <w:bCs/>
          <w:color w:val="FF0000"/>
          <w:kern w:val="0"/>
          <w:sz w:val="24"/>
          <w:szCs w:val="24"/>
        </w:rPr>
        <w:t>“提交论文送审信息”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；</w:t>
      </w:r>
    </w:p>
    <w:p>
      <w:pPr>
        <w:ind w:leftChars="-400" w:hanging="840" w:hangingChars="400"/>
        <w:rPr>
          <w:rFonts w:cs="Times New Roman"/>
        </w:rPr>
      </w:pPr>
      <w:r>
        <w:rPr>
          <w:rFonts w:cs="Times New Roman"/>
        </w:rPr>
        <w:pict>
          <v:shape id="_x0000_i1025" o:spt="75" type="#_x0000_t75" style="height:158.25pt;width:533.25pt;" filled="f" o:preferrelative="t" stroked="f" coordsize="21600,21600">
            <v:path/>
            <v:fill on="f" focussize="0,0"/>
            <v:stroke on="f" joinstyle="miter"/>
            <v:imagedata r:id="rId4" croptop="8687f" cropbottom="29894f" o:title=""/>
            <o:lock v:ext="edit" aspectratio="t"/>
            <w10:wrap type="none"/>
            <w10:anchorlock/>
          </v:shape>
        </w:pict>
      </w:r>
    </w:p>
    <w:p>
      <w:pPr>
        <w:spacing w:line="44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第三步：填写送审信息，标*的为必填项目，其中注意：</w:t>
      </w:r>
    </w:p>
    <w:p>
      <w:pPr>
        <w:spacing w:line="44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1.“论文起始时间”和“论文截止时间”需严格按照提示要求填写；</w:t>
      </w:r>
    </w:p>
    <w:p>
      <w:pPr>
        <w:spacing w:line="44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2.论文需提交PDF格式的电子版，提交的论文中不得有空页、学号；论文不署导师和作者姓名、不附个人简历和致谢；</w:t>
      </w:r>
    </w:p>
    <w:p>
      <w:pPr>
        <w:spacing w:line="44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3.全部信息填写完成后才可提交，提交后能查看和修改送审信息（注意：毕业生申请博士学位答辩，填写信息时，必须在本人原有信息的基础上更新信息，以保证本次提交的信息为最新信息）。</w:t>
      </w:r>
    </w:p>
    <w:p>
      <w:pPr>
        <w:widowControl/>
        <w:shd w:val="clear" w:color="auto" w:fill="FFFFFF"/>
        <w:spacing w:line="440" w:lineRule="exact"/>
        <w:jc w:val="left"/>
        <w:rPr>
          <w:rFonts w:cs="宋体"/>
          <w:color w:val="333333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440" w:lineRule="exact"/>
        <w:jc w:val="left"/>
        <w:rPr>
          <w:rFonts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cs="宋体"/>
          <w:b/>
          <w:bCs/>
          <w:color w:val="333333"/>
          <w:sz w:val="24"/>
          <w:szCs w:val="24"/>
          <w:shd w:val="clear" w:color="auto" w:fill="FFFFFF"/>
        </w:rPr>
        <w:t>特别提示：</w:t>
      </w:r>
      <w:r>
        <w:rPr>
          <w:color w:val="333333"/>
          <w:kern w:val="0"/>
          <w:sz w:val="24"/>
          <w:szCs w:val="24"/>
          <w:shd w:val="clear" w:color="auto" w:fill="FFFFFF"/>
        </w:rPr>
        <w:t>2019</w:t>
      </w:r>
      <w:r>
        <w:rPr>
          <w:rFonts w:hint="eastAsia" w:cs="宋体"/>
          <w:color w:val="333333"/>
          <w:kern w:val="0"/>
          <w:sz w:val="24"/>
          <w:szCs w:val="24"/>
          <w:shd w:val="clear" w:color="auto" w:fill="FFFFFF"/>
        </w:rPr>
        <w:t>年春季</w:t>
      </w:r>
      <w:r>
        <w:rPr>
          <w:rFonts w:hint="eastAsia" w:ascii="宋体" w:hAnsi="宋体" w:cs="宋体"/>
          <w:color w:val="333333"/>
          <w:kern w:val="0"/>
          <w:sz w:val="24"/>
          <w:szCs w:val="24"/>
          <w:shd w:val="clear" w:color="auto" w:fill="FFFFFF"/>
        </w:rPr>
        <w:t>校级抽查博士、硕士研究生</w:t>
      </w:r>
      <w:r>
        <w:rPr>
          <w:rFonts w:hint="eastAsia" w:ascii="宋体" w:hAnsi="宋体" w:cs="宋体"/>
          <w:color w:val="FF0000"/>
          <w:kern w:val="0"/>
          <w:sz w:val="24"/>
          <w:szCs w:val="24"/>
          <w:shd w:val="clear" w:color="auto" w:fill="FFFFFF"/>
        </w:rPr>
        <w:t>（含同等学力研究生、</w:t>
      </w:r>
      <w:r>
        <w:rPr>
          <w:rFonts w:hint="eastAsia" w:ascii="宋体" w:hAnsi="宋体" w:cs="宋体"/>
          <w:color w:val="FF6600"/>
          <w:kern w:val="0"/>
          <w:sz w:val="24"/>
          <w:szCs w:val="24"/>
          <w:shd w:val="clear" w:color="auto" w:fill="FFFFFF"/>
        </w:rPr>
        <w:t>毕业生申请学位答辩生）</w:t>
      </w:r>
      <w:r>
        <w:rPr>
          <w:rFonts w:hint="eastAsia" w:ascii="宋体" w:hAnsi="宋体" w:cs="宋体"/>
          <w:color w:val="333333"/>
          <w:kern w:val="0"/>
          <w:sz w:val="24"/>
          <w:szCs w:val="24"/>
          <w:shd w:val="clear" w:color="auto" w:fill="FFFFFF"/>
        </w:rPr>
        <w:t>学位论文</w:t>
      </w:r>
      <w:r>
        <w:rPr>
          <w:rFonts w:hint="eastAsia" w:cs="宋体"/>
          <w:color w:val="333333"/>
          <w:kern w:val="0"/>
          <w:sz w:val="24"/>
          <w:szCs w:val="24"/>
          <w:shd w:val="clear" w:color="auto" w:fill="FFFFFF"/>
        </w:rPr>
        <w:t>提交</w:t>
      </w:r>
      <w:r>
        <w:rPr>
          <w:rFonts w:hint="eastAsia" w:ascii="宋体" w:hAnsi="宋体" w:cs="宋体"/>
          <w:color w:val="333333"/>
          <w:kern w:val="0"/>
          <w:sz w:val="24"/>
          <w:szCs w:val="24"/>
          <w:shd w:val="clear" w:color="auto" w:fill="FFFFFF"/>
        </w:rPr>
        <w:t>送审</w:t>
      </w:r>
      <w:r>
        <w:rPr>
          <w:rFonts w:hint="eastAsia" w:cs="宋体"/>
          <w:color w:val="333333"/>
          <w:kern w:val="0"/>
          <w:sz w:val="24"/>
          <w:szCs w:val="24"/>
          <w:shd w:val="clear" w:color="auto" w:fill="FFFFFF"/>
        </w:rPr>
        <w:t>时间为：</w:t>
      </w:r>
      <w:r>
        <w:rPr>
          <w:rFonts w:hint="eastAsia" w:cs="宋体"/>
          <w:b/>
          <w:bCs/>
          <w:color w:val="FF0000"/>
          <w:kern w:val="0"/>
          <w:sz w:val="24"/>
          <w:szCs w:val="24"/>
          <w:shd w:val="clear" w:color="auto" w:fill="FFFFFF"/>
        </w:rPr>
        <w:t>201</w:t>
      </w:r>
      <w:r>
        <w:rPr>
          <w:rFonts w:cs="宋体"/>
          <w:b/>
          <w:bCs/>
          <w:color w:val="FF0000"/>
          <w:kern w:val="0"/>
          <w:sz w:val="24"/>
          <w:szCs w:val="24"/>
          <w:shd w:val="clear" w:color="auto" w:fill="FFFFFF"/>
        </w:rPr>
        <w:t>9</w:t>
      </w:r>
      <w:r>
        <w:rPr>
          <w:rFonts w:hint="eastAsia" w:cs="宋体"/>
          <w:b/>
          <w:bCs/>
          <w:color w:val="FF0000"/>
          <w:kern w:val="0"/>
          <w:sz w:val="24"/>
          <w:szCs w:val="24"/>
          <w:shd w:val="clear" w:color="auto" w:fill="FFFFFF"/>
        </w:rPr>
        <w:t>年</w:t>
      </w:r>
      <w:r>
        <w:rPr>
          <w:rFonts w:hint="eastAsia" w:cs="宋体"/>
          <w:b/>
          <w:bCs/>
          <w:color w:val="FF0000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cs="宋体"/>
          <w:b/>
          <w:bCs/>
          <w:color w:val="FF0000"/>
          <w:kern w:val="0"/>
          <w:sz w:val="24"/>
          <w:szCs w:val="24"/>
          <w:shd w:val="clear" w:color="auto" w:fill="FFFFFF"/>
        </w:rPr>
        <w:t>月</w:t>
      </w:r>
      <w:r>
        <w:rPr>
          <w:rFonts w:hint="eastAsia" w:cs="宋体"/>
          <w:b/>
          <w:bCs/>
          <w:color w:val="FF0000"/>
          <w:kern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cs="宋体"/>
          <w:b/>
          <w:bCs/>
          <w:color w:val="FF0000"/>
          <w:kern w:val="0"/>
          <w:sz w:val="24"/>
          <w:szCs w:val="24"/>
          <w:shd w:val="clear" w:color="auto" w:fill="FFFFFF"/>
        </w:rPr>
        <w:t>日晚</w:t>
      </w:r>
      <w:r>
        <w:rPr>
          <w:rFonts w:hint="eastAsia" w:cs="宋体"/>
          <w:b/>
          <w:bCs/>
          <w:color w:val="FF0000"/>
          <w:kern w:val="0"/>
          <w:sz w:val="24"/>
          <w:szCs w:val="24"/>
          <w:shd w:val="clear" w:color="auto" w:fill="FFFFFF"/>
          <w:lang w:val="en-US" w:eastAsia="zh-CN"/>
        </w:rPr>
        <w:t>17</w:t>
      </w:r>
      <w:r>
        <w:rPr>
          <w:rFonts w:hint="eastAsia" w:cs="宋体"/>
          <w:b/>
          <w:bCs/>
          <w:color w:val="FF0000"/>
          <w:kern w:val="0"/>
          <w:sz w:val="24"/>
          <w:szCs w:val="24"/>
          <w:shd w:val="clear" w:color="auto" w:fill="FFFFFF"/>
        </w:rPr>
        <w:t>点。</w:t>
      </w:r>
    </w:p>
    <w:p>
      <w:pPr>
        <w:widowControl/>
        <w:shd w:val="clear" w:color="auto" w:fill="FFFFFF"/>
        <w:spacing w:line="440" w:lineRule="exact"/>
        <w:jc w:val="left"/>
        <w:rPr>
          <w:rFonts w:ascii="宋体" w:cs="Times New Roman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cs="宋体"/>
          <w:color w:val="333333"/>
          <w:kern w:val="0"/>
          <w:sz w:val="24"/>
          <w:szCs w:val="24"/>
          <w:shd w:val="clear" w:color="auto" w:fill="FFFFFF"/>
        </w:rPr>
        <w:t>逾时不再受理。</w:t>
      </w:r>
      <w:bookmarkStart w:id="0" w:name="_GoBack"/>
      <w:bookmarkEnd w:id="0"/>
    </w:p>
    <w:p>
      <w:pPr>
        <w:widowControl/>
        <w:shd w:val="clear" w:color="auto" w:fill="FFFFFF"/>
        <w:spacing w:line="440" w:lineRule="exact"/>
        <w:jc w:val="center"/>
        <w:rPr>
          <w:rFonts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cs="宋体"/>
          <w:color w:val="333333"/>
          <w:kern w:val="0"/>
          <w:sz w:val="24"/>
          <w:szCs w:val="24"/>
          <w:shd w:val="clear" w:color="auto" w:fill="FFFFFF"/>
        </w:rPr>
        <w:t xml:space="preserve">                            </w:t>
      </w:r>
    </w:p>
    <w:p>
      <w:pPr>
        <w:widowControl/>
        <w:shd w:val="clear" w:color="auto" w:fill="FFFFFF"/>
        <w:spacing w:line="440" w:lineRule="exact"/>
        <w:jc w:val="center"/>
        <w:rPr>
          <w:rFonts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cs="宋体"/>
          <w:color w:val="333333"/>
          <w:kern w:val="0"/>
          <w:sz w:val="24"/>
          <w:szCs w:val="24"/>
          <w:shd w:val="clear" w:color="auto" w:fill="FFFFFF"/>
        </w:rPr>
        <w:t xml:space="preserve">                                                研究生院学位办</w:t>
      </w:r>
    </w:p>
    <w:p>
      <w:pPr>
        <w:widowControl/>
        <w:shd w:val="clear" w:color="auto" w:fill="FFFFFF"/>
        <w:spacing w:line="440" w:lineRule="exact"/>
        <w:jc w:val="center"/>
        <w:rPr>
          <w:rFonts w:cs="Times New Roman"/>
        </w:rPr>
      </w:pPr>
      <w:r>
        <w:rPr>
          <w:rFonts w:hint="eastAsia" w:cs="宋体"/>
          <w:color w:val="333333"/>
          <w:kern w:val="0"/>
          <w:sz w:val="24"/>
          <w:szCs w:val="24"/>
          <w:shd w:val="clear" w:color="auto" w:fill="FFFFFF"/>
        </w:rPr>
        <w:t xml:space="preserve">                                                201</w:t>
      </w:r>
      <w:r>
        <w:rPr>
          <w:rFonts w:cs="宋体"/>
          <w:color w:val="333333"/>
          <w:kern w:val="0"/>
          <w:sz w:val="24"/>
          <w:szCs w:val="24"/>
          <w:shd w:val="clear" w:color="auto" w:fill="FFFFFF"/>
        </w:rPr>
        <w:t>9</w:t>
      </w:r>
      <w:r>
        <w:rPr>
          <w:rFonts w:hint="eastAsia" w:cs="宋体"/>
          <w:color w:val="333333"/>
          <w:kern w:val="0"/>
          <w:sz w:val="24"/>
          <w:szCs w:val="24"/>
          <w:shd w:val="clear" w:color="auto" w:fill="FFFFFF"/>
        </w:rPr>
        <w:t>年</w:t>
      </w:r>
      <w:r>
        <w:rPr>
          <w:rFonts w:cs="宋体"/>
          <w:color w:val="333333"/>
          <w:kern w:val="0"/>
          <w:sz w:val="24"/>
          <w:szCs w:val="24"/>
          <w:shd w:val="clear" w:color="auto" w:fill="FFFFFF"/>
        </w:rPr>
        <w:t>1</w:t>
      </w:r>
      <w:r>
        <w:rPr>
          <w:rFonts w:hint="eastAsia" w:cs="宋体"/>
          <w:color w:val="333333"/>
          <w:kern w:val="0"/>
          <w:sz w:val="24"/>
          <w:szCs w:val="24"/>
          <w:shd w:val="clear" w:color="auto" w:fill="FFFFFF"/>
        </w:rPr>
        <w:t>月5日</w:t>
      </w:r>
      <w:r>
        <w:rPr>
          <w:color w:val="333333"/>
          <w:kern w:val="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</w:t>
      </w:r>
      <w:r>
        <w:rPr>
          <w:rFonts w:hint="eastAsia"/>
          <w:color w:val="333333"/>
          <w:kern w:val="0"/>
          <w:sz w:val="24"/>
          <w:szCs w:val="24"/>
          <w:shd w:val="clear" w:color="auto" w:fill="FFFFFF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BAA4DEB"/>
    <w:rsid w:val="000417BD"/>
    <w:rsid w:val="000646E5"/>
    <w:rsid w:val="00065ACD"/>
    <w:rsid w:val="001D336D"/>
    <w:rsid w:val="003B6784"/>
    <w:rsid w:val="004E5025"/>
    <w:rsid w:val="004F5767"/>
    <w:rsid w:val="00572BEA"/>
    <w:rsid w:val="005E7CDB"/>
    <w:rsid w:val="00693059"/>
    <w:rsid w:val="00693350"/>
    <w:rsid w:val="006E172E"/>
    <w:rsid w:val="00775AAC"/>
    <w:rsid w:val="007E2D42"/>
    <w:rsid w:val="008F6C79"/>
    <w:rsid w:val="009E7FC2"/>
    <w:rsid w:val="00A77154"/>
    <w:rsid w:val="00BE1CB5"/>
    <w:rsid w:val="00C0400E"/>
    <w:rsid w:val="00C17AE1"/>
    <w:rsid w:val="00C76EE3"/>
    <w:rsid w:val="00D72862"/>
    <w:rsid w:val="00D94427"/>
    <w:rsid w:val="00DF309F"/>
    <w:rsid w:val="00F2734C"/>
    <w:rsid w:val="00F42B2C"/>
    <w:rsid w:val="2B5F4660"/>
    <w:rsid w:val="2CCD7936"/>
    <w:rsid w:val="424201DF"/>
    <w:rsid w:val="4B576DB2"/>
    <w:rsid w:val="56DA094E"/>
    <w:rsid w:val="63317860"/>
    <w:rsid w:val="68196CFE"/>
    <w:rsid w:val="6D7048E3"/>
    <w:rsid w:val="7BAA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99"/>
    <w:rPr>
      <w:rFonts w:cs="Calibri"/>
      <w:kern w:val="2"/>
      <w:sz w:val="18"/>
      <w:szCs w:val="18"/>
    </w:rPr>
  </w:style>
  <w:style w:type="character" w:customStyle="1" w:styleId="7">
    <w:name w:val="页脚 字符"/>
    <w:link w:val="2"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103</Words>
  <Characters>590</Characters>
  <Lines>4</Lines>
  <Paragraphs>1</Paragraphs>
  <TotalTime>1</TotalTime>
  <ScaleCrop>false</ScaleCrop>
  <LinksUpToDate>false</LinksUpToDate>
  <CharactersWithSpaces>692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2016-01-18T07:28:00Z</dcterms:created>
  <dc:creator>admin</dc:creator>
  <cp:lastModifiedBy>Admin</cp:lastModifiedBy>
  <dcterms:modified xsi:type="dcterms:W3CDTF">2019-02-22T08:30:47Z</dcterms:modified>
  <dc:title>     校级抽查博士研究生学位论文提交送审流程（含同等学力人员申请博士学位、毕业生申请博士学位答辩生）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