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35" w:rsidRPr="00890AD8" w:rsidRDefault="002E17B8">
      <w:pPr>
        <w:rPr>
          <w:b/>
        </w:rPr>
      </w:pPr>
      <w:r w:rsidRPr="00890AD8">
        <w:rPr>
          <w:rFonts w:hint="eastAsia"/>
          <w:b/>
        </w:rPr>
        <w:t>康奈尔大学</w:t>
      </w:r>
    </w:p>
    <w:p w:rsidR="002E17B8" w:rsidRDefault="002E17B8"/>
    <w:p w:rsidR="002E17B8" w:rsidRPr="00052C94" w:rsidRDefault="002E17B8">
      <w:pPr>
        <w:rPr>
          <w:u w:val="single"/>
        </w:rPr>
      </w:pPr>
      <w:r w:rsidRPr="00052C94">
        <w:rPr>
          <w:rFonts w:hint="eastAsia"/>
          <w:u w:val="single"/>
        </w:rPr>
        <w:t>导师信息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4191"/>
      </w:tblGrid>
      <w:tr w:rsidR="002E17B8" w:rsidTr="002E17B8">
        <w:tc>
          <w:tcPr>
            <w:tcW w:w="4148" w:type="dxa"/>
          </w:tcPr>
          <w:p w:rsidR="002E17B8" w:rsidRDefault="00B61A9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148" w:type="dxa"/>
          </w:tcPr>
          <w:p w:rsidR="002E17B8" w:rsidRDefault="00B61A9F">
            <w:r>
              <w:rPr>
                <w:rFonts w:hint="eastAsia"/>
              </w:rPr>
              <w:t>P</w:t>
            </w:r>
            <w:r>
              <w:t>rofile</w:t>
            </w:r>
          </w:p>
        </w:tc>
      </w:tr>
      <w:tr w:rsidR="002E17B8" w:rsidTr="002E17B8">
        <w:tc>
          <w:tcPr>
            <w:tcW w:w="4148" w:type="dxa"/>
          </w:tcPr>
          <w:p w:rsidR="002E17B8" w:rsidRDefault="00B61A9F">
            <w:r>
              <w:rPr>
                <w:rFonts w:hint="eastAsia"/>
              </w:rPr>
              <w:t>D</w:t>
            </w:r>
            <w:r>
              <w:t>r. Yu Jiang</w:t>
            </w:r>
          </w:p>
        </w:tc>
        <w:tc>
          <w:tcPr>
            <w:tcW w:w="4148" w:type="dxa"/>
          </w:tcPr>
          <w:p w:rsidR="00DB5C1B" w:rsidRDefault="00DB5C1B" w:rsidP="00DB5C1B">
            <w:r>
              <w:t>Assistant Research Professor, Systems Engineering and Data Analytics, research interests: digital agriculture, high throughput plant phenotyping, agricultural intelligence, and agricultural robotics</w:t>
            </w:r>
          </w:p>
          <w:p w:rsidR="002E17B8" w:rsidRPr="00DB5C1B" w:rsidRDefault="00992906">
            <w:hyperlink r:id="rId7" w:history="1">
              <w:r w:rsidR="005C5EC1">
                <w:rPr>
                  <w:rStyle w:val="a5"/>
                </w:rPr>
                <w:t>https://cals.cornell.edu/yu-jiang</w:t>
              </w:r>
            </w:hyperlink>
          </w:p>
        </w:tc>
      </w:tr>
      <w:tr w:rsidR="002E17B8" w:rsidTr="002E17B8">
        <w:tc>
          <w:tcPr>
            <w:tcW w:w="4148" w:type="dxa"/>
          </w:tcPr>
          <w:p w:rsidR="002E17B8" w:rsidRDefault="007727B9">
            <w:r>
              <w:t xml:space="preserve">Prof. </w:t>
            </w:r>
            <w:proofErr w:type="spellStart"/>
            <w:r>
              <w:t>Lailiang</w:t>
            </w:r>
            <w:proofErr w:type="spellEnd"/>
            <w:r>
              <w:t xml:space="preserve"> Cheng</w:t>
            </w:r>
          </w:p>
        </w:tc>
        <w:tc>
          <w:tcPr>
            <w:tcW w:w="4148" w:type="dxa"/>
          </w:tcPr>
          <w:p w:rsidR="002E17B8" w:rsidRDefault="007727B9">
            <w:r>
              <w:t>Professor, Fruit crop nutrition physiology and carbon and nitrogen metabolism</w:t>
            </w:r>
          </w:p>
          <w:p w:rsidR="00FF2A7A" w:rsidRDefault="00992906">
            <w:hyperlink r:id="rId8" w:history="1">
              <w:r w:rsidR="00FF2A7A">
                <w:rPr>
                  <w:rStyle w:val="a5"/>
                </w:rPr>
                <w:t>https://hort.cals.cornell.edu/people/lailiang-cheng/</w:t>
              </w:r>
            </w:hyperlink>
          </w:p>
        </w:tc>
      </w:tr>
      <w:tr w:rsidR="007727B9" w:rsidTr="002E17B8">
        <w:tc>
          <w:tcPr>
            <w:tcW w:w="4148" w:type="dxa"/>
          </w:tcPr>
          <w:p w:rsidR="007727B9" w:rsidRDefault="007727B9">
            <w:r>
              <w:t>Dr. Neil Mattson</w:t>
            </w:r>
          </w:p>
        </w:tc>
        <w:tc>
          <w:tcPr>
            <w:tcW w:w="4148" w:type="dxa"/>
          </w:tcPr>
          <w:p w:rsidR="007727B9" w:rsidRDefault="007727B9" w:rsidP="007727B9">
            <w:r>
              <w:t>Associate Professor, Greenhouse horticulture</w:t>
            </w:r>
          </w:p>
          <w:p w:rsidR="007727B9" w:rsidRDefault="00992906">
            <w:hyperlink r:id="rId9" w:history="1">
              <w:r w:rsidR="0033429D">
                <w:rPr>
                  <w:rStyle w:val="a5"/>
                </w:rPr>
                <w:t>https://hort.cals.cornell.edu/people/neil-mattson/</w:t>
              </w:r>
            </w:hyperlink>
          </w:p>
        </w:tc>
      </w:tr>
    </w:tbl>
    <w:p w:rsidR="002E17B8" w:rsidRDefault="002E17B8"/>
    <w:p w:rsidR="001B3CE7" w:rsidRPr="005D5643" w:rsidRDefault="001B3CE7">
      <w:pPr>
        <w:rPr>
          <w:color w:val="000000" w:themeColor="text1"/>
          <w:u w:val="single"/>
        </w:rPr>
      </w:pPr>
      <w:r w:rsidRPr="005D5643">
        <w:rPr>
          <w:rFonts w:hint="eastAsia"/>
          <w:color w:val="000000" w:themeColor="text1"/>
          <w:u w:val="single"/>
        </w:rPr>
        <w:t>可选题目</w:t>
      </w:r>
    </w:p>
    <w:p w:rsidR="00465A06" w:rsidRDefault="00465A06" w:rsidP="00465A06">
      <w:r>
        <w:t>Autonomous, high throughput plant phenotyping for aquaponic systems</w:t>
      </w:r>
    </w:p>
    <w:p w:rsidR="00465A06" w:rsidRDefault="00465A06" w:rsidP="00465A06">
      <w:r>
        <w:t>Fluorescent imaging-based characterization of crop photosynthetic activities</w:t>
      </w:r>
    </w:p>
    <w:p w:rsidR="00EA771B" w:rsidRDefault="00465A06" w:rsidP="00465A06">
      <w:r>
        <w:t>Deep learning-based multimodal sensing fusion and decision-making for aquaponic system management</w:t>
      </w:r>
    </w:p>
    <w:p w:rsidR="00EA771B" w:rsidRDefault="00EA771B"/>
    <w:p w:rsidR="00EA771B" w:rsidRPr="00EA771B" w:rsidRDefault="00EA771B">
      <w:pPr>
        <w:rPr>
          <w:b/>
        </w:rPr>
      </w:pPr>
      <w:r w:rsidRPr="00EA771B">
        <w:rPr>
          <w:rFonts w:hint="eastAsia"/>
          <w:b/>
        </w:rPr>
        <w:t>萨里大学</w:t>
      </w:r>
    </w:p>
    <w:p w:rsidR="00EA771B" w:rsidRDefault="00EA771B"/>
    <w:p w:rsidR="00EA771B" w:rsidRPr="005D5643" w:rsidRDefault="00EA771B" w:rsidP="00EA771B">
      <w:pPr>
        <w:rPr>
          <w:color w:val="000000" w:themeColor="text1"/>
          <w:u w:val="single"/>
        </w:rPr>
      </w:pPr>
      <w:r w:rsidRPr="005D5643">
        <w:rPr>
          <w:rFonts w:hint="eastAsia"/>
          <w:color w:val="000000" w:themeColor="text1"/>
          <w:u w:val="single"/>
        </w:rPr>
        <w:t>导师信息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771B" w:rsidTr="00EA771B">
        <w:tc>
          <w:tcPr>
            <w:tcW w:w="4148" w:type="dxa"/>
          </w:tcPr>
          <w:p w:rsidR="00EA771B" w:rsidRDefault="008E28E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148" w:type="dxa"/>
          </w:tcPr>
          <w:p w:rsidR="00EA771B" w:rsidRDefault="008E28E0">
            <w:r>
              <w:rPr>
                <w:rFonts w:hint="eastAsia"/>
              </w:rPr>
              <w:t>P</w:t>
            </w:r>
            <w:r>
              <w:t>rofile</w:t>
            </w:r>
          </w:p>
        </w:tc>
      </w:tr>
      <w:tr w:rsidR="00EA771B" w:rsidTr="00EA771B">
        <w:tc>
          <w:tcPr>
            <w:tcW w:w="4148" w:type="dxa"/>
          </w:tcPr>
          <w:p w:rsidR="00EA771B" w:rsidRDefault="007505A0">
            <w:r>
              <w:rPr>
                <w:rFonts w:hint="eastAsia"/>
              </w:rPr>
              <w:t>P</w:t>
            </w:r>
            <w:r>
              <w:t xml:space="preserve">rof. </w:t>
            </w:r>
            <w:proofErr w:type="spellStart"/>
            <w:r>
              <w:t>Guoping</w:t>
            </w:r>
            <w:proofErr w:type="spellEnd"/>
            <w:r>
              <w:t xml:space="preserve"> Lian</w:t>
            </w:r>
          </w:p>
        </w:tc>
        <w:tc>
          <w:tcPr>
            <w:tcW w:w="4148" w:type="dxa"/>
          </w:tcPr>
          <w:p w:rsidR="00EA771B" w:rsidRDefault="00992906">
            <w:hyperlink r:id="rId10" w:history="1">
              <w:r w:rsidR="00621E06" w:rsidRPr="005E2FAE">
                <w:rPr>
                  <w:rStyle w:val="a5"/>
                </w:rPr>
                <w:t>https://www.surrey.ac.uk/people/guoping-lian</w:t>
              </w:r>
            </w:hyperlink>
          </w:p>
        </w:tc>
      </w:tr>
      <w:tr w:rsidR="00EA771B" w:rsidTr="00EA771B">
        <w:tc>
          <w:tcPr>
            <w:tcW w:w="4148" w:type="dxa"/>
          </w:tcPr>
          <w:p w:rsidR="00EA771B" w:rsidRDefault="007505A0">
            <w:r>
              <w:rPr>
                <w:rFonts w:hint="eastAsia"/>
              </w:rPr>
              <w:t>P</w:t>
            </w:r>
            <w:r>
              <w:t>rof. Tao Chen</w:t>
            </w:r>
          </w:p>
        </w:tc>
        <w:tc>
          <w:tcPr>
            <w:tcW w:w="4148" w:type="dxa"/>
          </w:tcPr>
          <w:p w:rsidR="00EA771B" w:rsidRDefault="00992906">
            <w:hyperlink r:id="rId11" w:history="1">
              <w:r w:rsidR="007C7965" w:rsidRPr="005E2FAE">
                <w:rPr>
                  <w:rStyle w:val="a5"/>
                </w:rPr>
                <w:t>https://www.surrey.ac.uk/people/tao-chen</w:t>
              </w:r>
            </w:hyperlink>
          </w:p>
        </w:tc>
      </w:tr>
      <w:tr w:rsidR="00EA771B" w:rsidTr="00EA771B">
        <w:tc>
          <w:tcPr>
            <w:tcW w:w="4148" w:type="dxa"/>
          </w:tcPr>
          <w:p w:rsidR="00EA771B" w:rsidRDefault="005E2FAE">
            <w:r>
              <w:rPr>
                <w:rFonts w:hint="eastAsia"/>
              </w:rPr>
              <w:t>Dr</w:t>
            </w:r>
            <w:r>
              <w:t>. Michael Short</w:t>
            </w:r>
          </w:p>
        </w:tc>
        <w:tc>
          <w:tcPr>
            <w:tcW w:w="4148" w:type="dxa"/>
          </w:tcPr>
          <w:p w:rsidR="00EA771B" w:rsidRDefault="00992906">
            <w:hyperlink r:id="rId12" w:history="1">
              <w:r w:rsidR="005E2FAE">
                <w:rPr>
                  <w:rStyle w:val="a5"/>
                </w:rPr>
                <w:t>https://www.surrey.ac.uk/people/michael-short</w:t>
              </w:r>
            </w:hyperlink>
          </w:p>
        </w:tc>
      </w:tr>
      <w:tr w:rsidR="00276444" w:rsidTr="00EA771B">
        <w:tc>
          <w:tcPr>
            <w:tcW w:w="4148" w:type="dxa"/>
          </w:tcPr>
          <w:p w:rsidR="00276444" w:rsidRDefault="00FD2107">
            <w:r>
              <w:rPr>
                <w:rFonts w:hint="eastAsia"/>
              </w:rPr>
              <w:t>P</w:t>
            </w:r>
            <w:r>
              <w:t>rof. Pei Xiao</w:t>
            </w:r>
          </w:p>
        </w:tc>
        <w:tc>
          <w:tcPr>
            <w:tcW w:w="4148" w:type="dxa"/>
          </w:tcPr>
          <w:p w:rsidR="00276444" w:rsidRDefault="00992906">
            <w:hyperlink r:id="rId13" w:history="1">
              <w:r w:rsidR="00697429">
                <w:rPr>
                  <w:rStyle w:val="a5"/>
                </w:rPr>
                <w:t>https://www.surrey.ac.uk/people/pei-xiao</w:t>
              </w:r>
            </w:hyperlink>
          </w:p>
        </w:tc>
      </w:tr>
    </w:tbl>
    <w:p w:rsidR="00EA771B" w:rsidRDefault="00EA771B"/>
    <w:p w:rsidR="007C37B6" w:rsidRPr="00276444" w:rsidRDefault="00AA230E" w:rsidP="007C37B6">
      <w:pPr>
        <w:rPr>
          <w:u w:val="single"/>
        </w:rPr>
      </w:pPr>
      <w:r w:rsidRPr="00276444">
        <w:rPr>
          <w:rFonts w:hint="eastAsia"/>
          <w:u w:val="single"/>
        </w:rPr>
        <w:t>可选题目</w:t>
      </w:r>
    </w:p>
    <w:p w:rsidR="007C37B6" w:rsidRPr="007C37B6" w:rsidRDefault="007C37B6" w:rsidP="007C37B6">
      <w:r w:rsidRPr="007C37B6">
        <w:rPr>
          <w:rFonts w:hint="eastAsia"/>
        </w:rPr>
        <w:t>鱼菜共生循环水系统溶解氧变异规律与优化调控策略研究</w:t>
      </w:r>
    </w:p>
    <w:p w:rsidR="007C37B6" w:rsidRPr="007C37B6" w:rsidRDefault="007C37B6" w:rsidP="007C37B6">
      <w:r w:rsidRPr="007C37B6">
        <w:rPr>
          <w:rFonts w:hint="eastAsia"/>
        </w:rPr>
        <w:t>P</w:t>
      </w:r>
      <w:r w:rsidRPr="007C37B6">
        <w:t xml:space="preserve">recise regulation and optimization </w:t>
      </w:r>
      <w:r w:rsidRPr="007C37B6">
        <w:rPr>
          <w:rFonts w:hint="eastAsia"/>
        </w:rPr>
        <w:t>DO</w:t>
      </w:r>
      <w:r w:rsidRPr="007C37B6">
        <w:t xml:space="preserve"> </w:t>
      </w:r>
      <w:r w:rsidRPr="007C37B6">
        <w:rPr>
          <w:rFonts w:hint="eastAsia"/>
        </w:rPr>
        <w:t>in</w:t>
      </w:r>
      <w:r w:rsidRPr="007C37B6">
        <w:t xml:space="preserve"> aquaponics circulating water system</w:t>
      </w:r>
    </w:p>
    <w:p w:rsidR="007C37B6" w:rsidRPr="007C37B6" w:rsidRDefault="007C37B6" w:rsidP="007C37B6">
      <w:r w:rsidRPr="007C37B6">
        <w:rPr>
          <w:rFonts w:hint="eastAsia"/>
        </w:rPr>
        <w:t>鱼菜共生水体总氮与蔬菜生物量最佳配比策略研究</w:t>
      </w:r>
    </w:p>
    <w:p w:rsidR="007C37B6" w:rsidRPr="007C37B6" w:rsidRDefault="007C37B6" w:rsidP="007C37B6">
      <w:r w:rsidRPr="007C37B6">
        <w:rPr>
          <w:rFonts w:hint="eastAsia"/>
        </w:rPr>
        <w:t>The</w:t>
      </w:r>
      <w:r w:rsidRPr="007C37B6">
        <w:t xml:space="preserve"> optimized </w:t>
      </w:r>
      <w:r w:rsidRPr="007C37B6">
        <w:rPr>
          <w:rFonts w:hint="eastAsia"/>
        </w:rPr>
        <w:t>Proportion</w:t>
      </w:r>
      <w:r w:rsidRPr="007C37B6">
        <w:t xml:space="preserve"> between vegetable biomass and Total Ammonia </w:t>
      </w:r>
      <w:r w:rsidRPr="007C37B6">
        <w:rPr>
          <w:rFonts w:hint="eastAsia"/>
        </w:rPr>
        <w:t>in</w:t>
      </w:r>
      <w:r w:rsidRPr="007C37B6">
        <w:t xml:space="preserve"> aquaponics waterbody</w:t>
      </w:r>
    </w:p>
    <w:p w:rsidR="007C37B6" w:rsidRPr="007C37B6" w:rsidRDefault="007C37B6" w:rsidP="007C37B6">
      <w:r w:rsidRPr="007C37B6">
        <w:rPr>
          <w:rFonts w:hint="eastAsia"/>
        </w:rPr>
        <w:t>基于5G的鱼菜共生鱼类摄食行为的快速</w:t>
      </w:r>
      <w:r w:rsidR="00256A00">
        <w:rPr>
          <w:rFonts w:hint="eastAsia"/>
        </w:rPr>
        <w:t>识别</w:t>
      </w:r>
      <w:r w:rsidRPr="007C37B6">
        <w:rPr>
          <w:rFonts w:hint="eastAsia"/>
        </w:rPr>
        <w:t>与预警研究</w:t>
      </w:r>
    </w:p>
    <w:p w:rsidR="007C37B6" w:rsidRPr="007C37B6" w:rsidRDefault="007C37B6" w:rsidP="007C37B6">
      <w:r w:rsidRPr="007C37B6">
        <w:rPr>
          <w:rFonts w:hint="eastAsia"/>
        </w:rPr>
        <w:t>R</w:t>
      </w:r>
      <w:r w:rsidRPr="007C37B6">
        <w:t xml:space="preserve">apid detection of </w:t>
      </w:r>
      <w:r w:rsidRPr="007C37B6">
        <w:rPr>
          <w:rFonts w:hint="eastAsia"/>
        </w:rPr>
        <w:t>fish</w:t>
      </w:r>
      <w:r w:rsidRPr="007C37B6">
        <w:t xml:space="preserve"> </w:t>
      </w:r>
      <w:r w:rsidRPr="007C37B6">
        <w:rPr>
          <w:rFonts w:hint="eastAsia"/>
        </w:rPr>
        <w:t>feeding</w:t>
      </w:r>
      <w:r w:rsidRPr="007C37B6">
        <w:t xml:space="preserve"> </w:t>
      </w:r>
      <w:r w:rsidRPr="007C37B6">
        <w:rPr>
          <w:rFonts w:hint="eastAsia"/>
        </w:rPr>
        <w:t>behavior</w:t>
      </w:r>
      <w:r w:rsidRPr="007C37B6">
        <w:t xml:space="preserve"> and </w:t>
      </w:r>
      <w:r w:rsidRPr="007C37B6">
        <w:rPr>
          <w:rFonts w:hint="eastAsia"/>
        </w:rPr>
        <w:t>early</w:t>
      </w:r>
      <w:r w:rsidRPr="007C37B6">
        <w:t xml:space="preserve"> warning system for aquaponics system</w:t>
      </w:r>
    </w:p>
    <w:p w:rsidR="007C37B6" w:rsidRPr="007C37B6" w:rsidRDefault="007C37B6" w:rsidP="007C37B6">
      <w:r w:rsidRPr="007C37B6">
        <w:rPr>
          <w:rFonts w:hint="eastAsia"/>
        </w:rPr>
        <w:lastRenderedPageBreak/>
        <w:t>基于5G的网箱养殖鱼类摄食行为监测机器人研究</w:t>
      </w:r>
    </w:p>
    <w:p w:rsidR="007C37B6" w:rsidRPr="007C37B6" w:rsidRDefault="007C37B6" w:rsidP="007C37B6">
      <w:r w:rsidRPr="007C37B6">
        <w:rPr>
          <w:rFonts w:hint="eastAsia"/>
        </w:rPr>
        <w:t>5G</w:t>
      </w:r>
      <w:r w:rsidRPr="007C37B6">
        <w:t xml:space="preserve"> based under water robot for fish feeding behavior monitoring in net cage farming</w:t>
      </w:r>
    </w:p>
    <w:p w:rsidR="00766325" w:rsidRPr="00766325" w:rsidRDefault="00766325" w:rsidP="00766325">
      <w:r w:rsidRPr="00766325">
        <w:rPr>
          <w:rFonts w:hint="eastAsia"/>
        </w:rPr>
        <w:t>鱼菜共生水体多参数</w:t>
      </w:r>
      <w:r w:rsidR="00256A00">
        <w:rPr>
          <w:rFonts w:hint="eastAsia"/>
        </w:rPr>
        <w:t>评估与智能</w:t>
      </w:r>
      <w:r w:rsidRPr="00766325">
        <w:rPr>
          <w:rFonts w:hint="eastAsia"/>
        </w:rPr>
        <w:t>调控</w:t>
      </w:r>
    </w:p>
    <w:p w:rsidR="00766325" w:rsidRPr="00766325" w:rsidRDefault="00766325" w:rsidP="00766325">
      <w:r w:rsidRPr="00766325">
        <w:t>Multi-parameter fine coupling automatic control for aquaponics waterbody</w:t>
      </w:r>
    </w:p>
    <w:p w:rsidR="00766325" w:rsidRPr="00766325" w:rsidRDefault="00766325" w:rsidP="00766325">
      <w:r w:rsidRPr="00766325">
        <w:rPr>
          <w:rFonts w:hint="eastAsia"/>
        </w:rPr>
        <w:t>鱼菜共生养殖环境-营养液环境参数的快速检测</w:t>
      </w:r>
      <w:r w:rsidR="00256A00">
        <w:rPr>
          <w:rFonts w:hint="eastAsia"/>
        </w:rPr>
        <w:t>与评估</w:t>
      </w:r>
      <w:r w:rsidRPr="00766325">
        <w:rPr>
          <w:rFonts w:hint="eastAsia"/>
        </w:rPr>
        <w:t>研究</w:t>
      </w:r>
    </w:p>
    <w:p w:rsidR="00766325" w:rsidRPr="00766325" w:rsidRDefault="00766325" w:rsidP="00766325">
      <w:r w:rsidRPr="00766325">
        <w:rPr>
          <w:rFonts w:hint="eastAsia"/>
        </w:rPr>
        <w:t>R</w:t>
      </w:r>
      <w:r w:rsidRPr="00766325">
        <w:t>apid detection of environmental parameters for aquaculture and nutrient solution based on aquaponics system</w:t>
      </w:r>
    </w:p>
    <w:p w:rsidR="00766325" w:rsidRPr="00766325" w:rsidRDefault="00766325" w:rsidP="00766325">
      <w:r w:rsidRPr="00766325">
        <w:rPr>
          <w:rFonts w:hint="eastAsia"/>
        </w:rPr>
        <w:t>基于数据驱动的鱼菜共生耦合系统生存环境精准调控</w:t>
      </w:r>
    </w:p>
    <w:p w:rsidR="00766325" w:rsidRPr="00766325" w:rsidRDefault="00766325" w:rsidP="00766325">
      <w:r w:rsidRPr="00766325">
        <w:t>Precise control of the living environment of aquaponics coupling system based on data driven</w:t>
      </w:r>
    </w:p>
    <w:p w:rsidR="00766325" w:rsidRPr="00766325" w:rsidRDefault="00766325" w:rsidP="00766325"/>
    <w:p w:rsidR="00766325" w:rsidRPr="007C37B6" w:rsidRDefault="00766325" w:rsidP="00766325">
      <w:r w:rsidRPr="00766325">
        <w:rPr>
          <w:rFonts w:hint="eastAsia"/>
        </w:rPr>
        <w:t>Optimal multi-level decision-making for industrial aquaculture through integrating operational and strategic supply chain decision-making in a single framework</w:t>
      </w:r>
    </w:p>
    <w:p w:rsidR="00AA230E" w:rsidRDefault="00AA230E"/>
    <w:p w:rsidR="00052C94" w:rsidRDefault="00052C94"/>
    <w:p w:rsidR="00052C94" w:rsidRDefault="00052C94"/>
    <w:p w:rsidR="00052C94" w:rsidRDefault="00052C94"/>
    <w:p w:rsidR="00052C94" w:rsidRDefault="00052C94">
      <w:r>
        <w:rPr>
          <w:rFonts w:hint="eastAsia"/>
        </w:rPr>
        <w:t>利物浦大学</w:t>
      </w:r>
    </w:p>
    <w:p w:rsidR="00052C94" w:rsidRDefault="00052C94"/>
    <w:p w:rsidR="00052C94" w:rsidRPr="00F16DB6" w:rsidRDefault="00052C94">
      <w:pPr>
        <w:rPr>
          <w:u w:val="single"/>
        </w:rPr>
      </w:pPr>
      <w:r w:rsidRPr="00F16DB6">
        <w:rPr>
          <w:rFonts w:hint="eastAsia"/>
          <w:u w:val="single"/>
        </w:rPr>
        <w:t>导师信息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4"/>
        <w:gridCol w:w="4972"/>
      </w:tblGrid>
      <w:tr w:rsidR="00827FB9" w:rsidTr="00827FB9">
        <w:tc>
          <w:tcPr>
            <w:tcW w:w="4148" w:type="dxa"/>
          </w:tcPr>
          <w:p w:rsidR="00827FB9" w:rsidRDefault="00827FB9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148" w:type="dxa"/>
          </w:tcPr>
          <w:p w:rsidR="00827FB9" w:rsidRDefault="00827FB9">
            <w:r>
              <w:rPr>
                <w:rFonts w:hint="eastAsia"/>
              </w:rPr>
              <w:t>P</w:t>
            </w:r>
            <w:r>
              <w:t>rofile</w:t>
            </w:r>
          </w:p>
        </w:tc>
      </w:tr>
      <w:tr w:rsidR="00827FB9" w:rsidTr="00827FB9">
        <w:tc>
          <w:tcPr>
            <w:tcW w:w="4148" w:type="dxa"/>
          </w:tcPr>
          <w:p w:rsidR="00827FB9" w:rsidRDefault="00827FB9">
            <w:r>
              <w:rPr>
                <w:rFonts w:hint="eastAsia"/>
              </w:rPr>
              <w:t>D</w:t>
            </w:r>
            <w:r>
              <w:t>r. David Chow</w:t>
            </w:r>
            <w:r w:rsidR="00485A20">
              <w:t xml:space="preserve"> </w:t>
            </w:r>
            <w:r w:rsidR="00485A20">
              <w:rPr>
                <w:rFonts w:hint="eastAsia"/>
              </w:rPr>
              <w:t>（必选）</w:t>
            </w:r>
          </w:p>
        </w:tc>
        <w:tc>
          <w:tcPr>
            <w:tcW w:w="4148" w:type="dxa"/>
          </w:tcPr>
          <w:p w:rsidR="00827FB9" w:rsidRDefault="00992906">
            <w:hyperlink r:id="rId14" w:history="1">
              <w:r w:rsidR="00341FE6">
                <w:rPr>
                  <w:rStyle w:val="a5"/>
                </w:rPr>
                <w:t>https://www.liverpool.ac.uk/architecture/staff/david-chow/</w:t>
              </w:r>
            </w:hyperlink>
          </w:p>
        </w:tc>
      </w:tr>
      <w:tr w:rsidR="00827FB9" w:rsidTr="00827FB9">
        <w:tc>
          <w:tcPr>
            <w:tcW w:w="4148" w:type="dxa"/>
          </w:tcPr>
          <w:p w:rsidR="00827FB9" w:rsidRDefault="00827FB9">
            <w:r>
              <w:rPr>
                <w:rFonts w:hint="eastAsia"/>
              </w:rPr>
              <w:t>D</w:t>
            </w:r>
            <w:r>
              <w:t xml:space="preserve">r. </w:t>
            </w:r>
            <w:proofErr w:type="spellStart"/>
            <w:r>
              <w:t>Jiangtao</w:t>
            </w:r>
            <w:proofErr w:type="spellEnd"/>
            <w:r>
              <w:t xml:space="preserve"> Du</w:t>
            </w:r>
            <w:r w:rsidR="00485A20">
              <w:t xml:space="preserve"> </w:t>
            </w:r>
            <w:r w:rsidR="00485A20">
              <w:rPr>
                <w:rFonts w:hint="eastAsia"/>
              </w:rPr>
              <w:t>（必选）</w:t>
            </w:r>
          </w:p>
        </w:tc>
        <w:tc>
          <w:tcPr>
            <w:tcW w:w="4148" w:type="dxa"/>
          </w:tcPr>
          <w:p w:rsidR="00827FB9" w:rsidRDefault="00F57F24">
            <w:r w:rsidRPr="005D5643">
              <w:rPr>
                <w:rStyle w:val="a5"/>
              </w:rPr>
              <w:t>liverpool.ac.uk/architecture/staff/</w:t>
            </w:r>
            <w:proofErr w:type="spellStart"/>
            <w:r w:rsidRPr="005D5643">
              <w:rPr>
                <w:rStyle w:val="a5"/>
              </w:rPr>
              <w:t>jiangtao</w:t>
            </w:r>
            <w:proofErr w:type="spellEnd"/>
            <w:r w:rsidRPr="005D5643">
              <w:rPr>
                <w:rStyle w:val="a5"/>
              </w:rPr>
              <w:t xml:space="preserve">-du/ </w:t>
            </w:r>
          </w:p>
        </w:tc>
      </w:tr>
      <w:tr w:rsidR="00827FB9" w:rsidTr="00827FB9">
        <w:tc>
          <w:tcPr>
            <w:tcW w:w="4148" w:type="dxa"/>
          </w:tcPr>
          <w:p w:rsidR="005F66FD" w:rsidRPr="005F66FD" w:rsidRDefault="005F66FD" w:rsidP="005F66FD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  <w:r w:rsidRPr="005F66FD">
              <w:t>Dr Ranald Lawrence</w:t>
            </w:r>
          </w:p>
          <w:p w:rsidR="00827FB9" w:rsidRDefault="00827FB9"/>
        </w:tc>
        <w:tc>
          <w:tcPr>
            <w:tcW w:w="4148" w:type="dxa"/>
          </w:tcPr>
          <w:p w:rsidR="00827FB9" w:rsidRDefault="00992906">
            <w:hyperlink r:id="rId15" w:history="1">
              <w:r w:rsidR="00822E4A">
                <w:rPr>
                  <w:rStyle w:val="a5"/>
                </w:rPr>
                <w:t>https://www.liverpool.ac.uk/architecture/staff/ranald-lawrence/</w:t>
              </w:r>
            </w:hyperlink>
          </w:p>
        </w:tc>
      </w:tr>
      <w:tr w:rsidR="005F66FD" w:rsidTr="00827FB9">
        <w:tc>
          <w:tcPr>
            <w:tcW w:w="4148" w:type="dxa"/>
          </w:tcPr>
          <w:p w:rsidR="00287C30" w:rsidRPr="00287C30" w:rsidRDefault="00287C30" w:rsidP="00287C30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  <w:r w:rsidRPr="00287C30">
              <w:t>Dr Haniyeh </w:t>
            </w:r>
            <w:proofErr w:type="spellStart"/>
            <w:r w:rsidRPr="00287C30">
              <w:t>Mohammadpourkarbasi</w:t>
            </w:r>
            <w:proofErr w:type="spellEnd"/>
          </w:p>
          <w:p w:rsidR="005F66FD" w:rsidRPr="005F66FD" w:rsidRDefault="005F66FD" w:rsidP="005F66FD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</w:p>
        </w:tc>
        <w:tc>
          <w:tcPr>
            <w:tcW w:w="4148" w:type="dxa"/>
          </w:tcPr>
          <w:p w:rsidR="005F66FD" w:rsidRDefault="00992906">
            <w:hyperlink r:id="rId16" w:history="1">
              <w:r w:rsidR="0038349A">
                <w:rPr>
                  <w:rStyle w:val="a5"/>
                </w:rPr>
                <w:t>https://www.liverpool.ac.uk/architecture/staff/haniyeh-mohammadpourkarbasi-2/</w:t>
              </w:r>
            </w:hyperlink>
          </w:p>
        </w:tc>
      </w:tr>
      <w:tr w:rsidR="002C0617" w:rsidTr="00827FB9">
        <w:tc>
          <w:tcPr>
            <w:tcW w:w="4148" w:type="dxa"/>
          </w:tcPr>
          <w:p w:rsidR="002C0617" w:rsidRPr="002C0617" w:rsidRDefault="002C0617" w:rsidP="002C0617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  <w:r w:rsidRPr="002C0617">
              <w:t>Dr Stephen Finnegan</w:t>
            </w:r>
          </w:p>
          <w:p w:rsidR="002C0617" w:rsidRPr="00287C30" w:rsidRDefault="002C0617" w:rsidP="00287C30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</w:p>
        </w:tc>
        <w:tc>
          <w:tcPr>
            <w:tcW w:w="4148" w:type="dxa"/>
          </w:tcPr>
          <w:p w:rsidR="002C0617" w:rsidRDefault="00992906">
            <w:hyperlink r:id="rId17" w:history="1">
              <w:r w:rsidR="002C0617">
                <w:rPr>
                  <w:rStyle w:val="a5"/>
                </w:rPr>
                <w:t>https://www.liverpool.ac.uk/architecture/staff/stephen-finnegan/</w:t>
              </w:r>
            </w:hyperlink>
          </w:p>
        </w:tc>
      </w:tr>
      <w:tr w:rsidR="00714B7E" w:rsidTr="00827FB9">
        <w:tc>
          <w:tcPr>
            <w:tcW w:w="4148" w:type="dxa"/>
          </w:tcPr>
          <w:p w:rsidR="007A6EAB" w:rsidRPr="007A6EAB" w:rsidRDefault="007A6EAB" w:rsidP="007A6EAB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  <w:r w:rsidRPr="007A6EAB">
              <w:t>Dr Han-Mei Chen</w:t>
            </w:r>
          </w:p>
          <w:p w:rsidR="00714B7E" w:rsidRPr="002C0617" w:rsidRDefault="00714B7E" w:rsidP="002C0617">
            <w:pPr>
              <w:widowControl/>
              <w:shd w:val="clear" w:color="auto" w:fill="FFFFFF"/>
              <w:spacing w:before="12" w:line="240" w:lineRule="atLeast"/>
              <w:jc w:val="left"/>
              <w:outlineLvl w:val="0"/>
            </w:pPr>
          </w:p>
        </w:tc>
        <w:tc>
          <w:tcPr>
            <w:tcW w:w="4148" w:type="dxa"/>
          </w:tcPr>
          <w:p w:rsidR="00714B7E" w:rsidRDefault="00992906">
            <w:hyperlink r:id="rId18" w:history="1">
              <w:r w:rsidR="007A6EAB">
                <w:rPr>
                  <w:rStyle w:val="a5"/>
                </w:rPr>
                <w:t>https://www.liverpool.ac.uk/architecture/staff/han-mei-chen/</w:t>
              </w:r>
            </w:hyperlink>
          </w:p>
        </w:tc>
      </w:tr>
    </w:tbl>
    <w:p w:rsidR="00052C94" w:rsidRDefault="00052C94"/>
    <w:p w:rsidR="00F16DB6" w:rsidRDefault="00F16DB6"/>
    <w:p w:rsidR="00F16DB6" w:rsidRPr="00276444" w:rsidRDefault="00F16DB6" w:rsidP="00F16DB6">
      <w:pPr>
        <w:rPr>
          <w:u w:val="single"/>
        </w:rPr>
      </w:pPr>
      <w:r w:rsidRPr="00276444">
        <w:rPr>
          <w:rFonts w:hint="eastAsia"/>
          <w:u w:val="single"/>
        </w:rPr>
        <w:t>可选题目</w:t>
      </w:r>
    </w:p>
    <w:p w:rsidR="00A63018" w:rsidRDefault="00EE2732" w:rsidP="00A63018">
      <w:r>
        <w:rPr>
          <w:rFonts w:hint="eastAsia"/>
        </w:rPr>
        <w:t>低碳的水产养殖和水培系统</w:t>
      </w:r>
      <w:r w:rsidR="00965E3E">
        <w:rPr>
          <w:rFonts w:hint="eastAsia"/>
        </w:rPr>
        <w:t>（鱼菜共生温室）</w:t>
      </w:r>
      <w:r>
        <w:rPr>
          <w:rFonts w:hint="eastAsia"/>
        </w:rPr>
        <w:t>设施</w:t>
      </w:r>
    </w:p>
    <w:p w:rsidR="00EE2732" w:rsidRDefault="00EE2732" w:rsidP="00A63018">
      <w:r>
        <w:rPr>
          <w:rFonts w:hint="eastAsia"/>
        </w:rPr>
        <w:t>L</w:t>
      </w:r>
      <w:r>
        <w:t>ow carbon aquaponics systems and facilities</w:t>
      </w:r>
    </w:p>
    <w:p w:rsidR="00EE2732" w:rsidRPr="00A63018" w:rsidRDefault="00EE2732" w:rsidP="00A63018"/>
    <w:p w:rsidR="00A63018" w:rsidRDefault="00EE2732" w:rsidP="00A63018">
      <w:r>
        <w:rPr>
          <w:rFonts w:hint="eastAsia"/>
        </w:rPr>
        <w:t>可改善室内农业设施</w:t>
      </w:r>
      <w:r w:rsidR="00263BC5">
        <w:rPr>
          <w:rFonts w:hint="eastAsia"/>
        </w:rPr>
        <w:t>（鱼菜共生温室为例）</w:t>
      </w:r>
      <w:r>
        <w:rPr>
          <w:rFonts w:hint="eastAsia"/>
        </w:rPr>
        <w:t>绿色生产的最佳环境和能源控制技术</w:t>
      </w:r>
    </w:p>
    <w:p w:rsidR="00EE2732" w:rsidRDefault="004109DF" w:rsidP="00A63018">
      <w:r>
        <w:rPr>
          <w:rFonts w:hint="eastAsia"/>
        </w:rPr>
        <w:t>O</w:t>
      </w:r>
      <w:r>
        <w:t>ptimal environmental and energy control technologies to improve green productions of indoor farming facilities</w:t>
      </w:r>
    </w:p>
    <w:p w:rsidR="004109DF" w:rsidRPr="00A63018" w:rsidRDefault="004109DF" w:rsidP="00A63018"/>
    <w:p w:rsidR="00A63018" w:rsidRDefault="004109DF" w:rsidP="00A63018">
      <w:r>
        <w:rPr>
          <w:rFonts w:hint="eastAsia"/>
        </w:rPr>
        <w:t>新型的园艺照明和室内养殖设施</w:t>
      </w:r>
      <w:r w:rsidR="00263BC5">
        <w:rPr>
          <w:rFonts w:hint="eastAsia"/>
        </w:rPr>
        <w:t>（鱼菜共生温室为例）</w:t>
      </w:r>
      <w:r>
        <w:rPr>
          <w:rFonts w:hint="eastAsia"/>
        </w:rPr>
        <w:t>规划</w:t>
      </w:r>
    </w:p>
    <w:p w:rsidR="004109DF" w:rsidRDefault="004109DF" w:rsidP="00A63018">
      <w:r>
        <w:rPr>
          <w:rFonts w:hint="eastAsia"/>
        </w:rPr>
        <w:t>I</w:t>
      </w:r>
      <w:r>
        <w:t xml:space="preserve">nnovative horticulture lighting </w:t>
      </w:r>
      <w:r w:rsidR="00017D87">
        <w:t>and indoor farming facility planning</w:t>
      </w:r>
    </w:p>
    <w:p w:rsidR="004109DF" w:rsidRPr="00A63018" w:rsidRDefault="004109DF" w:rsidP="00A63018"/>
    <w:p w:rsidR="00F16DB6" w:rsidRDefault="001C39D1" w:rsidP="00A63018">
      <w:r>
        <w:rPr>
          <w:rFonts w:hint="eastAsia"/>
        </w:rPr>
        <w:t>气候变化和先进的室内养殖设施</w:t>
      </w:r>
      <w:r w:rsidR="00263BC5">
        <w:rPr>
          <w:rFonts w:hint="eastAsia"/>
        </w:rPr>
        <w:t>（鱼菜共生温室为例）</w:t>
      </w:r>
      <w:r>
        <w:rPr>
          <w:rFonts w:hint="eastAsia"/>
        </w:rPr>
        <w:t>的设计</w:t>
      </w:r>
    </w:p>
    <w:p w:rsidR="001C39D1" w:rsidRDefault="00D43628" w:rsidP="00A63018">
      <w:r>
        <w:rPr>
          <w:rFonts w:hint="eastAsia"/>
        </w:rPr>
        <w:t>Clim</w:t>
      </w:r>
      <w:r>
        <w:t>ate change and the design of advanced indoor farming facilities</w:t>
      </w:r>
    </w:p>
    <w:p w:rsidR="00173D2B" w:rsidRDefault="00173D2B" w:rsidP="00A63018"/>
    <w:p w:rsidR="00173D2B" w:rsidRDefault="00173D2B" w:rsidP="00A63018">
      <w:r>
        <w:rPr>
          <w:rFonts w:hint="eastAsia"/>
        </w:rPr>
        <w:t>中国农业大学导师</w:t>
      </w:r>
    </w:p>
    <w:p w:rsidR="00173D2B" w:rsidRPr="00173D2B" w:rsidRDefault="00173D2B" w:rsidP="00A63018">
      <w:pPr>
        <w:rPr>
          <w:rFonts w:hint="eastAsia"/>
        </w:rPr>
      </w:pPr>
      <w:r>
        <w:rPr>
          <w:rFonts w:hint="eastAsia"/>
        </w:rPr>
        <w:t>李道亮、陈英义、李振波、段青玲、</w:t>
      </w:r>
      <w:r>
        <w:rPr>
          <w:rFonts w:hint="eastAsia"/>
        </w:rPr>
        <w:t>安冬、</w:t>
      </w:r>
      <w:r>
        <w:rPr>
          <w:rFonts w:hint="eastAsia"/>
        </w:rPr>
        <w:t>王洋</w:t>
      </w:r>
      <w:r>
        <w:rPr>
          <w:rFonts w:hint="eastAsia"/>
        </w:rPr>
        <w:t>、张小栓</w:t>
      </w:r>
      <w:r>
        <w:rPr>
          <w:rFonts w:hint="eastAsia"/>
        </w:rPr>
        <w:t>教授，位耀光、赵然、巨云涛副教授</w:t>
      </w:r>
      <w:bookmarkStart w:id="0" w:name="_GoBack"/>
      <w:bookmarkEnd w:id="0"/>
    </w:p>
    <w:sectPr w:rsidR="00173D2B" w:rsidRPr="0017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06" w:rsidRDefault="00992906" w:rsidP="00173D2B">
      <w:r>
        <w:separator/>
      </w:r>
    </w:p>
  </w:endnote>
  <w:endnote w:type="continuationSeparator" w:id="0">
    <w:p w:rsidR="00992906" w:rsidRDefault="00992906" w:rsidP="0017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06" w:rsidRDefault="00992906" w:rsidP="00173D2B">
      <w:r>
        <w:separator/>
      </w:r>
    </w:p>
  </w:footnote>
  <w:footnote w:type="continuationSeparator" w:id="0">
    <w:p w:rsidR="00992906" w:rsidRDefault="00992906" w:rsidP="0017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7B4"/>
    <w:multiLevelType w:val="hybridMultilevel"/>
    <w:tmpl w:val="4E66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4622"/>
    <w:multiLevelType w:val="hybridMultilevel"/>
    <w:tmpl w:val="5CB29F06"/>
    <w:lvl w:ilvl="0" w:tplc="2F0C2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BE"/>
    <w:rsid w:val="00017D87"/>
    <w:rsid w:val="00052C94"/>
    <w:rsid w:val="00173D2B"/>
    <w:rsid w:val="001B3CE7"/>
    <w:rsid w:val="001C39D1"/>
    <w:rsid w:val="00203EBF"/>
    <w:rsid w:val="002233BE"/>
    <w:rsid w:val="00256A00"/>
    <w:rsid w:val="00263BC5"/>
    <w:rsid w:val="00276444"/>
    <w:rsid w:val="00287C30"/>
    <w:rsid w:val="002C0617"/>
    <w:rsid w:val="002E17B8"/>
    <w:rsid w:val="0033429D"/>
    <w:rsid w:val="00341FE6"/>
    <w:rsid w:val="0038349A"/>
    <w:rsid w:val="004109DF"/>
    <w:rsid w:val="00465A06"/>
    <w:rsid w:val="00485A20"/>
    <w:rsid w:val="005C5EC1"/>
    <w:rsid w:val="005D5643"/>
    <w:rsid w:val="005E2FAE"/>
    <w:rsid w:val="005F66FD"/>
    <w:rsid w:val="00621E06"/>
    <w:rsid w:val="00697429"/>
    <w:rsid w:val="00714B7E"/>
    <w:rsid w:val="007505A0"/>
    <w:rsid w:val="00766325"/>
    <w:rsid w:val="007727B9"/>
    <w:rsid w:val="007A6EAB"/>
    <w:rsid w:val="007B14B7"/>
    <w:rsid w:val="007C37B6"/>
    <w:rsid w:val="007C7965"/>
    <w:rsid w:val="00822E4A"/>
    <w:rsid w:val="00827FB9"/>
    <w:rsid w:val="00890AD8"/>
    <w:rsid w:val="008E28E0"/>
    <w:rsid w:val="00965E3E"/>
    <w:rsid w:val="00992906"/>
    <w:rsid w:val="00A63018"/>
    <w:rsid w:val="00AA230E"/>
    <w:rsid w:val="00AD35A4"/>
    <w:rsid w:val="00AD77EF"/>
    <w:rsid w:val="00B61A9F"/>
    <w:rsid w:val="00CA0935"/>
    <w:rsid w:val="00D43628"/>
    <w:rsid w:val="00DB5C1B"/>
    <w:rsid w:val="00E9676E"/>
    <w:rsid w:val="00EA771B"/>
    <w:rsid w:val="00EE2732"/>
    <w:rsid w:val="00F16DB6"/>
    <w:rsid w:val="00F57F24"/>
    <w:rsid w:val="00FA4544"/>
    <w:rsid w:val="00FB71FC"/>
    <w:rsid w:val="00FD2107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1E0E"/>
  <w15:chartTrackingRefBased/>
  <w15:docId w15:val="{9D351600-F786-4BF9-A603-037FE764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66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C1B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621E0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F66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onorific-prefix">
    <w:name w:val="honorific-prefix"/>
    <w:basedOn w:val="a0"/>
    <w:rsid w:val="005F66FD"/>
  </w:style>
  <w:style w:type="character" w:customStyle="1" w:styleId="given-name">
    <w:name w:val="given-name"/>
    <w:basedOn w:val="a0"/>
    <w:rsid w:val="005F66FD"/>
  </w:style>
  <w:style w:type="character" w:customStyle="1" w:styleId="family-name">
    <w:name w:val="family-name"/>
    <w:basedOn w:val="a0"/>
    <w:rsid w:val="005F66FD"/>
  </w:style>
  <w:style w:type="paragraph" w:styleId="a6">
    <w:name w:val="header"/>
    <w:basedOn w:val="a"/>
    <w:link w:val="a7"/>
    <w:uiPriority w:val="99"/>
    <w:unhideWhenUsed/>
    <w:rsid w:val="001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3D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73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t.cals.cornell.edu/people/lailiang-cheng/" TargetMode="External"/><Relationship Id="rId13" Type="http://schemas.openxmlformats.org/officeDocument/2006/relationships/hyperlink" Target="https://www.surrey.ac.uk/people/pei-xiao" TargetMode="External"/><Relationship Id="rId18" Type="http://schemas.openxmlformats.org/officeDocument/2006/relationships/hyperlink" Target="https://www.liverpool.ac.uk/architecture/staff/han-mei-ch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s.cornell.edu/yu-jiang" TargetMode="External"/><Relationship Id="rId12" Type="http://schemas.openxmlformats.org/officeDocument/2006/relationships/hyperlink" Target="https://www.surrey.ac.uk/people/michael-short" TargetMode="External"/><Relationship Id="rId17" Type="http://schemas.openxmlformats.org/officeDocument/2006/relationships/hyperlink" Target="https://www.liverpool.ac.uk/architecture/staff/stephen-finneg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rpool.ac.uk/architecture/staff/haniyeh-mohammadpourkarbasi-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rey.ac.uk/people/tao-ch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architecture/staff/ranald-lawrence/" TargetMode="External"/><Relationship Id="rId10" Type="http://schemas.openxmlformats.org/officeDocument/2006/relationships/hyperlink" Target="https://www.surrey.ac.uk/people/guoping-li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rt.cals.cornell.edu/people/neil-mattson/" TargetMode="External"/><Relationship Id="rId14" Type="http://schemas.openxmlformats.org/officeDocument/2006/relationships/hyperlink" Target="https://www.liverpool.ac.uk/architecture/staff/david-c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dliangl</cp:lastModifiedBy>
  <cp:revision>3</cp:revision>
  <dcterms:created xsi:type="dcterms:W3CDTF">2020-04-08T00:20:00Z</dcterms:created>
  <dcterms:modified xsi:type="dcterms:W3CDTF">2020-04-08T00:43:00Z</dcterms:modified>
</cp:coreProperties>
</file>