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4B" w:rsidRDefault="00A74E4B" w:rsidP="00A74E4B">
      <w:pPr>
        <w:shd w:val="clear" w:color="auto" w:fill="FFFFFF"/>
        <w:spacing w:before="240" w:after="240"/>
        <w:ind w:firstLine="640"/>
        <w:rPr>
          <w:rFonts w:ascii="Times New Roman" w:eastAsia="仿宋_GB2312" w:hAnsi="Times New Roman"/>
          <w:color w:val="000000" w:themeColor="text1"/>
          <w:kern w:val="0"/>
          <w:sz w:val="30"/>
          <w:szCs w:val="30"/>
        </w:rPr>
      </w:pPr>
    </w:p>
    <w:p w:rsidR="00A74E4B" w:rsidRPr="008E68B7" w:rsidRDefault="00A74E4B" w:rsidP="00A74E4B">
      <w:pPr>
        <w:shd w:val="clear" w:color="auto" w:fill="FFFFFF"/>
        <w:spacing w:before="240" w:after="240"/>
        <w:rPr>
          <w:rFonts w:ascii="Times New Roman" w:eastAsia="仿宋_GB2312" w:hAnsi="Times New Roman"/>
          <w:color w:val="000000" w:themeColor="text1"/>
          <w:kern w:val="0"/>
          <w:sz w:val="30"/>
          <w:szCs w:val="30"/>
        </w:rPr>
      </w:pPr>
      <w:r>
        <w:rPr>
          <w:rFonts w:ascii="Times New Roman" w:eastAsia="仿宋_GB2312" w:hAnsi="Times New Roman" w:hint="eastAsia"/>
          <w:color w:val="000000" w:themeColor="text1"/>
          <w:kern w:val="0"/>
          <w:sz w:val="30"/>
          <w:szCs w:val="30"/>
        </w:rPr>
        <w:t>附件</w:t>
      </w:r>
      <w:r>
        <w:rPr>
          <w:rFonts w:ascii="Times New Roman" w:eastAsia="仿宋_GB2312" w:hAnsi="Times New Roman"/>
          <w:color w:val="000000" w:themeColor="text1"/>
          <w:kern w:val="0"/>
          <w:sz w:val="30"/>
          <w:szCs w:val="30"/>
        </w:rPr>
        <w:t>4</w:t>
      </w:r>
      <w:r>
        <w:rPr>
          <w:rFonts w:ascii="Times New Roman" w:eastAsia="仿宋_GB2312" w:hAnsi="Times New Roman" w:hint="eastAsia"/>
          <w:color w:val="000000" w:themeColor="text1"/>
          <w:kern w:val="0"/>
          <w:sz w:val="30"/>
          <w:szCs w:val="30"/>
        </w:rPr>
        <w:t>：</w:t>
      </w:r>
    </w:p>
    <w:p w:rsidR="00A74E4B" w:rsidRDefault="00A74E4B" w:rsidP="00A74E4B">
      <w:pPr>
        <w:spacing w:line="480" w:lineRule="auto"/>
        <w:jc w:val="center"/>
        <w:rPr>
          <w:b/>
          <w:bCs/>
          <w:sz w:val="36"/>
        </w:rPr>
      </w:pPr>
    </w:p>
    <w:p w:rsidR="00A74E4B" w:rsidRDefault="00A74E4B" w:rsidP="00A74E4B">
      <w:pPr>
        <w:spacing w:line="480" w:lineRule="auto"/>
        <w:jc w:val="center"/>
        <w:rPr>
          <w:b/>
          <w:bCs/>
          <w:sz w:val="36"/>
        </w:rPr>
      </w:pPr>
    </w:p>
    <w:p w:rsidR="00A74E4B" w:rsidRDefault="00A74E4B" w:rsidP="00A74E4B">
      <w:pPr>
        <w:spacing w:line="480" w:lineRule="auto"/>
        <w:jc w:val="center"/>
        <w:rPr>
          <w:rFonts w:eastAsia="华文新魏"/>
          <w:b/>
          <w:bCs/>
          <w:sz w:val="44"/>
        </w:rPr>
      </w:pPr>
      <w:r>
        <w:rPr>
          <w:rFonts w:eastAsia="华文新魏" w:hint="eastAsia"/>
          <w:b/>
          <w:bCs/>
          <w:sz w:val="44"/>
        </w:rPr>
        <w:t>中国农业大学</w:t>
      </w:r>
      <w:r w:rsidRPr="000C1EF9">
        <w:rPr>
          <w:rFonts w:eastAsia="华文新魏" w:hint="eastAsia"/>
          <w:b/>
          <w:bCs/>
          <w:sz w:val="44"/>
        </w:rPr>
        <w:t>XX</w:t>
      </w:r>
      <w:r w:rsidRPr="000C1EF9">
        <w:rPr>
          <w:rFonts w:eastAsia="华文新魏" w:hint="eastAsia"/>
          <w:b/>
          <w:bCs/>
          <w:sz w:val="44"/>
        </w:rPr>
        <w:t>学院</w:t>
      </w:r>
      <w:r>
        <w:rPr>
          <w:rFonts w:eastAsia="华文新魏" w:hint="eastAsia"/>
          <w:b/>
          <w:bCs/>
          <w:sz w:val="44"/>
        </w:rPr>
        <w:t>与</w:t>
      </w:r>
    </w:p>
    <w:p w:rsidR="00A74E4B" w:rsidRPr="009D525E" w:rsidRDefault="00A74E4B" w:rsidP="00A74E4B">
      <w:pPr>
        <w:spacing w:line="480" w:lineRule="auto"/>
        <w:jc w:val="center"/>
        <w:rPr>
          <w:rFonts w:eastAsia="华文新魏"/>
          <w:b/>
          <w:bCs/>
          <w:sz w:val="24"/>
          <w:u w:val="single"/>
        </w:rPr>
      </w:pPr>
      <w:r w:rsidRPr="009D525E">
        <w:rPr>
          <w:rFonts w:eastAsia="华文新魏" w:hint="eastAsia"/>
          <w:b/>
          <w:bCs/>
          <w:sz w:val="44"/>
          <w:u w:val="single"/>
        </w:rPr>
        <w:t>XXXX</w:t>
      </w:r>
      <w:r w:rsidRPr="009D525E">
        <w:rPr>
          <w:rFonts w:eastAsia="华文新魏" w:hint="eastAsia"/>
          <w:b/>
          <w:bCs/>
          <w:sz w:val="44"/>
          <w:u w:val="single"/>
        </w:rPr>
        <w:t>单位</w:t>
      </w:r>
    </w:p>
    <w:p w:rsidR="00A74E4B" w:rsidRDefault="00A74E4B" w:rsidP="00A74E4B">
      <w:pPr>
        <w:spacing w:line="480" w:lineRule="auto"/>
        <w:jc w:val="center"/>
        <w:rPr>
          <w:rFonts w:eastAsia="华文新魏"/>
          <w:b/>
          <w:bCs/>
          <w:sz w:val="52"/>
          <w:szCs w:val="52"/>
        </w:rPr>
      </w:pPr>
    </w:p>
    <w:p w:rsidR="00A74E4B" w:rsidRPr="0070630C" w:rsidRDefault="00A74E4B" w:rsidP="00A74E4B">
      <w:pPr>
        <w:spacing w:line="480" w:lineRule="auto"/>
        <w:jc w:val="center"/>
        <w:rPr>
          <w:rFonts w:eastAsia="华文新魏"/>
          <w:b/>
          <w:bCs/>
          <w:sz w:val="52"/>
          <w:szCs w:val="52"/>
        </w:rPr>
      </w:pPr>
      <w:r w:rsidRPr="0070630C">
        <w:rPr>
          <w:rFonts w:eastAsia="华文新魏" w:hint="eastAsia"/>
          <w:b/>
          <w:bCs/>
          <w:sz w:val="52"/>
          <w:szCs w:val="52"/>
        </w:rPr>
        <w:t>共建研究生</w:t>
      </w:r>
      <w:r>
        <w:rPr>
          <w:rFonts w:eastAsia="华文新魏" w:hint="eastAsia"/>
          <w:b/>
          <w:bCs/>
          <w:sz w:val="52"/>
          <w:szCs w:val="52"/>
        </w:rPr>
        <w:t>校外实践</w:t>
      </w:r>
      <w:r w:rsidRPr="0070630C">
        <w:rPr>
          <w:rFonts w:eastAsia="华文新魏" w:hint="eastAsia"/>
          <w:b/>
          <w:bCs/>
          <w:sz w:val="52"/>
          <w:szCs w:val="52"/>
        </w:rPr>
        <w:t>基地</w:t>
      </w:r>
    </w:p>
    <w:p w:rsidR="00A74E4B" w:rsidRDefault="00A74E4B" w:rsidP="00A74E4B">
      <w:pPr>
        <w:spacing w:line="480" w:lineRule="auto"/>
        <w:jc w:val="center"/>
        <w:rPr>
          <w:b/>
          <w:bCs/>
          <w:sz w:val="44"/>
        </w:rPr>
      </w:pPr>
    </w:p>
    <w:p w:rsidR="00A74E4B" w:rsidRPr="008C43D2" w:rsidRDefault="00A74E4B" w:rsidP="00A74E4B"/>
    <w:p w:rsidR="00A74E4B" w:rsidRDefault="00A74E4B" w:rsidP="00A74E4B">
      <w:pPr>
        <w:pStyle w:val="1"/>
        <w:jc w:val="center"/>
        <w:rPr>
          <w:rFonts w:ascii="Arial Narrow" w:eastAsia="华文新魏" w:hAnsi="Arial Narrow"/>
          <w:sz w:val="72"/>
        </w:rPr>
      </w:pPr>
      <w:r>
        <w:rPr>
          <w:rFonts w:ascii="Arial Narrow" w:eastAsia="华文新魏" w:hAnsi="Arial Narrow" w:hint="eastAsia"/>
          <w:sz w:val="72"/>
        </w:rPr>
        <w:t>协</w:t>
      </w:r>
      <w:r>
        <w:rPr>
          <w:rFonts w:ascii="Arial Narrow" w:eastAsia="华文新魏" w:hAnsi="Arial Narrow" w:hint="eastAsia"/>
          <w:sz w:val="72"/>
        </w:rPr>
        <w:t xml:space="preserve">    </w:t>
      </w:r>
      <w:r>
        <w:rPr>
          <w:rFonts w:ascii="Arial Narrow" w:eastAsia="华文新魏" w:hAnsi="Arial Narrow" w:hint="eastAsia"/>
          <w:sz w:val="72"/>
        </w:rPr>
        <w:t>议</w:t>
      </w:r>
      <w:r>
        <w:rPr>
          <w:rFonts w:ascii="Arial Narrow" w:eastAsia="华文新魏" w:hAnsi="Arial Narrow" w:hint="eastAsia"/>
          <w:sz w:val="72"/>
        </w:rPr>
        <w:t xml:space="preserve">   </w:t>
      </w:r>
      <w:r>
        <w:rPr>
          <w:rFonts w:ascii="Arial Narrow" w:eastAsia="华文新魏" w:hAnsi="Arial Narrow" w:hint="eastAsia"/>
          <w:sz w:val="72"/>
        </w:rPr>
        <w:t>书</w:t>
      </w:r>
    </w:p>
    <w:p w:rsidR="00A74E4B" w:rsidRDefault="00A74E4B" w:rsidP="00A74E4B">
      <w:pPr>
        <w:pStyle w:val="1"/>
        <w:jc w:val="center"/>
        <w:rPr>
          <w:rFonts w:eastAsia="华文新魏"/>
          <w:sz w:val="48"/>
        </w:rPr>
      </w:pPr>
    </w:p>
    <w:p w:rsidR="00A74E4B" w:rsidRDefault="00A74E4B" w:rsidP="00A74E4B">
      <w:pPr>
        <w:spacing w:line="480" w:lineRule="auto"/>
        <w:jc w:val="center"/>
        <w:rPr>
          <w:b/>
          <w:bCs/>
          <w:sz w:val="36"/>
        </w:rPr>
      </w:pPr>
    </w:p>
    <w:p w:rsidR="00A74E4B" w:rsidRDefault="00A74E4B" w:rsidP="00A74E4B">
      <w:pPr>
        <w:spacing w:line="480" w:lineRule="auto"/>
        <w:jc w:val="center"/>
        <w:rPr>
          <w:b/>
          <w:bCs/>
          <w:sz w:val="36"/>
        </w:rPr>
      </w:pPr>
    </w:p>
    <w:p w:rsidR="00A74E4B" w:rsidRDefault="00A74E4B" w:rsidP="00A74E4B">
      <w:pPr>
        <w:spacing w:line="480" w:lineRule="auto"/>
        <w:rPr>
          <w:b/>
          <w:bCs/>
          <w:sz w:val="36"/>
        </w:rPr>
      </w:pPr>
    </w:p>
    <w:p w:rsidR="00A74E4B" w:rsidRDefault="00A74E4B" w:rsidP="00A74E4B">
      <w:pPr>
        <w:spacing w:line="480" w:lineRule="auto"/>
        <w:jc w:val="center"/>
        <w:rPr>
          <w:rFonts w:ascii="华文新魏" w:eastAsia="华文新魏"/>
          <w:b/>
          <w:bCs/>
          <w:sz w:val="36"/>
        </w:rPr>
      </w:pPr>
      <w:r>
        <w:rPr>
          <w:rFonts w:ascii="华文新魏" w:eastAsia="华文新魏" w:hint="eastAsia"/>
          <w:b/>
          <w:bCs/>
          <w:sz w:val="36"/>
        </w:rPr>
        <w:t>年   月</w:t>
      </w:r>
    </w:p>
    <w:p w:rsidR="00A74E4B" w:rsidRDefault="00A74E4B" w:rsidP="00A74E4B">
      <w:pPr>
        <w:spacing w:line="480" w:lineRule="auto"/>
        <w:jc w:val="center"/>
        <w:rPr>
          <w:b/>
          <w:bCs/>
          <w:sz w:val="36"/>
        </w:rPr>
      </w:pPr>
    </w:p>
    <w:p w:rsidR="00A74E4B" w:rsidRDefault="00A74E4B" w:rsidP="00A74E4B">
      <w:pPr>
        <w:spacing w:line="480" w:lineRule="auto"/>
        <w:jc w:val="center"/>
        <w:rPr>
          <w:b/>
          <w:bCs/>
          <w:sz w:val="36"/>
        </w:rPr>
      </w:pPr>
      <w:r>
        <w:rPr>
          <w:rFonts w:hint="eastAsia"/>
          <w:b/>
          <w:bCs/>
          <w:sz w:val="36"/>
        </w:rPr>
        <w:t>（研究生院制表）</w:t>
      </w:r>
    </w:p>
    <w:p w:rsidR="00A74E4B" w:rsidRDefault="00A74E4B" w:rsidP="00A74E4B">
      <w:pPr>
        <w:spacing w:line="480" w:lineRule="auto"/>
        <w:jc w:val="center"/>
        <w:rPr>
          <w:rFonts w:ascii="仿宋_GB2312" w:eastAsia="仿宋_GB2312"/>
          <w:b/>
          <w:bCs/>
          <w:sz w:val="36"/>
        </w:rPr>
      </w:pPr>
    </w:p>
    <w:p w:rsidR="00A74E4B" w:rsidRDefault="00A74E4B" w:rsidP="00A74E4B">
      <w:pPr>
        <w:spacing w:line="480" w:lineRule="auto"/>
        <w:ind w:leftChars="-172" w:left="-361" w:rightChars="-73" w:right="-153" w:firstLineChars="300" w:firstLine="1084"/>
        <w:rPr>
          <w:rFonts w:ascii="仿宋_GB2312" w:eastAsia="仿宋_GB2312"/>
          <w:b/>
          <w:bCs/>
          <w:sz w:val="36"/>
          <w:u w:val="single"/>
        </w:rPr>
      </w:pPr>
      <w:r w:rsidRPr="004A1BF5">
        <w:rPr>
          <w:rFonts w:ascii="仿宋_GB2312" w:eastAsia="仿宋_GB2312" w:hint="eastAsia"/>
          <w:b/>
          <w:bCs/>
          <w:sz w:val="36"/>
        </w:rPr>
        <w:t>中国农业大学</w:t>
      </w:r>
      <w:r w:rsidRPr="00EE42B7">
        <w:rPr>
          <w:rFonts w:ascii="仿宋_GB2312" w:eastAsia="仿宋_GB2312" w:hint="eastAsia"/>
          <w:b/>
          <w:bCs/>
          <w:sz w:val="36"/>
        </w:rPr>
        <w:t>XX学院</w:t>
      </w:r>
      <w:r w:rsidRPr="004A1BF5">
        <w:rPr>
          <w:rFonts w:ascii="仿宋_GB2312" w:eastAsia="仿宋_GB2312" w:hint="eastAsia"/>
          <w:b/>
          <w:bCs/>
          <w:sz w:val="36"/>
        </w:rPr>
        <w:t>与</w:t>
      </w:r>
      <w:r>
        <w:rPr>
          <w:rFonts w:ascii="仿宋_GB2312" w:eastAsia="仿宋_GB2312" w:hint="eastAsia"/>
          <w:b/>
          <w:bCs/>
          <w:sz w:val="36"/>
          <w:u w:val="single"/>
        </w:rPr>
        <w:t xml:space="preserve">              </w:t>
      </w:r>
    </w:p>
    <w:p w:rsidR="00A74E4B" w:rsidRPr="00BD490D" w:rsidRDefault="00A74E4B" w:rsidP="00A74E4B">
      <w:pPr>
        <w:spacing w:line="480" w:lineRule="auto"/>
        <w:ind w:leftChars="-172" w:left="-3" w:rightChars="-73" w:right="-153" w:hangingChars="99" w:hanging="358"/>
        <w:jc w:val="center"/>
        <w:rPr>
          <w:rFonts w:ascii="仿宋_GB2312" w:eastAsia="仿宋_GB2312"/>
          <w:b/>
          <w:bCs/>
          <w:sz w:val="36"/>
        </w:rPr>
      </w:pPr>
      <w:r>
        <w:rPr>
          <w:rFonts w:ascii="仿宋_GB2312" w:eastAsia="仿宋_GB2312" w:hint="eastAsia"/>
          <w:b/>
          <w:bCs/>
          <w:sz w:val="36"/>
        </w:rPr>
        <w:t>关于共建研究生校外实践基地的</w:t>
      </w:r>
      <w:r w:rsidRPr="004A1BF5">
        <w:rPr>
          <w:rFonts w:ascii="仿宋_GB2312" w:eastAsia="仿宋_GB2312" w:hint="eastAsia"/>
          <w:b/>
          <w:bCs/>
          <w:sz w:val="36"/>
        </w:rPr>
        <w:t>合作</w:t>
      </w:r>
      <w:r w:rsidRPr="00BD490D">
        <w:rPr>
          <w:rFonts w:ascii="仿宋_GB2312" w:eastAsia="仿宋_GB2312" w:hint="eastAsia"/>
          <w:b/>
          <w:bCs/>
          <w:sz w:val="36"/>
        </w:rPr>
        <w:t>协议</w:t>
      </w:r>
    </w:p>
    <w:p w:rsidR="00A74E4B" w:rsidRPr="00BD490D" w:rsidRDefault="00A74E4B" w:rsidP="00A74E4B">
      <w:pPr>
        <w:rPr>
          <w:rFonts w:ascii="仿宋_GB2312" w:eastAsia="仿宋_GB2312"/>
          <w:b/>
          <w:bCs/>
          <w:sz w:val="36"/>
        </w:rPr>
      </w:pPr>
    </w:p>
    <w:p w:rsidR="00A74E4B" w:rsidRPr="00B9436B" w:rsidRDefault="00A74E4B" w:rsidP="00A74E4B">
      <w:pPr>
        <w:widowControl/>
        <w:spacing w:line="360" w:lineRule="auto"/>
        <w:ind w:firstLine="360"/>
        <w:rPr>
          <w:rFonts w:ascii="仿宋_GB2312" w:eastAsia="仿宋_GB2312"/>
          <w:sz w:val="30"/>
          <w:szCs w:val="30"/>
        </w:rPr>
      </w:pPr>
      <w:r w:rsidRPr="00F622F0">
        <w:rPr>
          <w:rFonts w:ascii="仿宋_GB2312" w:eastAsia="仿宋_GB2312" w:hint="eastAsia"/>
          <w:sz w:val="30"/>
          <w:szCs w:val="30"/>
        </w:rPr>
        <w:t>根据《教育部关于加强专业学位研究生案例教学和联合培养基地建设的意见》[教研[2015]1号]、《中国农业大学</w:t>
      </w:r>
      <w:r>
        <w:rPr>
          <w:rFonts w:ascii="仿宋_GB2312" w:eastAsia="仿宋_GB2312" w:hint="eastAsia"/>
          <w:sz w:val="30"/>
          <w:szCs w:val="30"/>
        </w:rPr>
        <w:t>研究生校外实践基地管理</w:t>
      </w:r>
      <w:r w:rsidRPr="00F622F0">
        <w:rPr>
          <w:rFonts w:ascii="仿宋_GB2312" w:eastAsia="仿宋_GB2312" w:hint="eastAsia"/>
          <w:sz w:val="30"/>
          <w:szCs w:val="30"/>
        </w:rPr>
        <w:t>办法》</w:t>
      </w:r>
      <w:r>
        <w:rPr>
          <w:rFonts w:ascii="仿宋_GB2312" w:eastAsia="仿宋_GB2312" w:hint="eastAsia"/>
          <w:sz w:val="30"/>
          <w:szCs w:val="30"/>
        </w:rPr>
        <w:t>（试行）</w:t>
      </w:r>
      <w:r w:rsidRPr="00B9436B">
        <w:rPr>
          <w:rFonts w:ascii="仿宋_GB2312" w:eastAsia="仿宋_GB2312" w:hint="eastAsia"/>
          <w:sz w:val="30"/>
          <w:szCs w:val="30"/>
        </w:rPr>
        <w:t>文件精神，围绕国家</w:t>
      </w:r>
      <w:r w:rsidRPr="00B9436B">
        <w:rPr>
          <w:rFonts w:ascii="仿宋_GB2312" w:eastAsia="仿宋_GB2312" w:hAnsi="华文仿宋" w:hint="eastAsia"/>
          <w:sz w:val="30"/>
          <w:szCs w:val="30"/>
        </w:rPr>
        <w:t>经济建设和社会发展需要，</w:t>
      </w:r>
      <w:r w:rsidRPr="00B9436B">
        <w:rPr>
          <w:rFonts w:ascii="仿宋_GB2312" w:eastAsia="仿宋_GB2312" w:hint="eastAsia"/>
          <w:sz w:val="30"/>
          <w:szCs w:val="30"/>
        </w:rPr>
        <w:t>将研究生教育与</w:t>
      </w:r>
      <w:r>
        <w:rPr>
          <w:rFonts w:ascii="仿宋_GB2312" w:eastAsia="仿宋_GB2312" w:hint="eastAsia"/>
          <w:sz w:val="30"/>
          <w:szCs w:val="30"/>
        </w:rPr>
        <w:t>生产</w:t>
      </w:r>
      <w:r w:rsidRPr="00B9436B">
        <w:rPr>
          <w:rFonts w:ascii="仿宋_GB2312" w:eastAsia="仿宋_GB2312" w:hint="eastAsia"/>
          <w:sz w:val="30"/>
          <w:szCs w:val="30"/>
        </w:rPr>
        <w:t>实践</w:t>
      </w:r>
      <w:r w:rsidRPr="00B9436B">
        <w:rPr>
          <w:rFonts w:ascii="仿宋_GB2312" w:eastAsia="仿宋_GB2312" w:hAnsi="宋体" w:hint="eastAsia"/>
          <w:sz w:val="30"/>
          <w:szCs w:val="30"/>
        </w:rPr>
        <w:t>紧密结合，中国农业大学</w:t>
      </w:r>
      <w:r w:rsidRPr="00614937">
        <w:rPr>
          <w:rFonts w:ascii="仿宋_GB2312" w:eastAsia="仿宋_GB2312" w:hAnsi="宋体" w:hint="eastAsia"/>
          <w:sz w:val="30"/>
          <w:szCs w:val="30"/>
        </w:rPr>
        <w:t>XX学院</w:t>
      </w:r>
      <w:r>
        <w:rPr>
          <w:rFonts w:ascii="仿宋_GB2312" w:eastAsia="仿宋_GB2312" w:hAnsi="宋体" w:hint="eastAsia"/>
          <w:sz w:val="30"/>
          <w:szCs w:val="30"/>
        </w:rPr>
        <w:t>（以下称甲方）</w:t>
      </w:r>
      <w:r w:rsidRPr="00B9436B">
        <w:rPr>
          <w:rFonts w:ascii="仿宋_GB2312" w:eastAsia="仿宋_GB2312" w:hint="eastAsia"/>
          <w:sz w:val="30"/>
          <w:szCs w:val="30"/>
        </w:rPr>
        <w:t>与</w:t>
      </w:r>
      <w:r>
        <w:rPr>
          <w:rFonts w:ascii="仿宋_GB2312" w:eastAsia="仿宋_GB2312" w:hint="eastAsia"/>
          <w:sz w:val="30"/>
          <w:szCs w:val="30"/>
          <w:u w:val="single"/>
        </w:rPr>
        <w:t xml:space="preserve">                </w:t>
      </w:r>
      <w:r>
        <w:rPr>
          <w:rFonts w:ascii="仿宋_GB2312" w:eastAsia="仿宋_GB2312" w:hAnsi="宋体" w:hint="eastAsia"/>
          <w:sz w:val="30"/>
          <w:szCs w:val="30"/>
        </w:rPr>
        <w:t>（以下称乙方）</w:t>
      </w:r>
      <w:r w:rsidRPr="00B9436B">
        <w:rPr>
          <w:rFonts w:ascii="仿宋_GB2312" w:eastAsia="仿宋_GB2312" w:hint="eastAsia"/>
          <w:sz w:val="30"/>
          <w:szCs w:val="30"/>
        </w:rPr>
        <w:t>在充分协商的基础上，本着优势互补、共同发展的原则，就共同建设研究生培养实践示范基地达成如下协议：</w:t>
      </w:r>
    </w:p>
    <w:p w:rsidR="00A74E4B" w:rsidRPr="00B9436B" w:rsidRDefault="00A74E4B" w:rsidP="00A74E4B">
      <w:pPr>
        <w:spacing w:line="600" w:lineRule="exact"/>
        <w:ind w:firstLine="570"/>
        <w:rPr>
          <w:rFonts w:ascii="仿宋_GB2312" w:eastAsia="仿宋_GB2312" w:hAnsi="宋体"/>
          <w:b/>
          <w:bCs/>
          <w:sz w:val="30"/>
          <w:szCs w:val="30"/>
        </w:rPr>
      </w:pPr>
      <w:r w:rsidRPr="00B9436B">
        <w:rPr>
          <w:rFonts w:ascii="仿宋_GB2312" w:eastAsia="仿宋_GB2312" w:hAnsi="宋体" w:hint="eastAsia"/>
          <w:b/>
          <w:bCs/>
          <w:sz w:val="30"/>
          <w:szCs w:val="30"/>
        </w:rPr>
        <w:t>一、合作内容</w:t>
      </w:r>
    </w:p>
    <w:p w:rsidR="00A74E4B" w:rsidRPr="007D2183" w:rsidRDefault="00A74E4B" w:rsidP="00A74E4B">
      <w:pPr>
        <w:autoSpaceDE w:val="0"/>
        <w:autoSpaceDN w:val="0"/>
        <w:adjustRightInd w:val="0"/>
        <w:spacing w:line="580" w:lineRule="exact"/>
        <w:ind w:firstLineChars="200" w:firstLine="600"/>
        <w:jc w:val="left"/>
        <w:rPr>
          <w:rFonts w:ascii="仿宋_GB2312" w:eastAsia="仿宋_GB2312" w:hAnsi="宋体"/>
          <w:sz w:val="32"/>
          <w:szCs w:val="32"/>
          <w:shd w:val="pct15" w:color="auto" w:fill="FFFFFF"/>
        </w:rPr>
      </w:pPr>
      <w:r w:rsidRPr="00B9436B">
        <w:rPr>
          <w:rFonts w:ascii="仿宋_GB2312" w:eastAsia="仿宋_GB2312" w:hAnsi="宋体" w:hint="eastAsia"/>
          <w:sz w:val="30"/>
          <w:szCs w:val="30"/>
        </w:rPr>
        <w:t>1、</w:t>
      </w:r>
      <w:r>
        <w:rPr>
          <w:rFonts w:ascii="仿宋_GB2312" w:eastAsia="仿宋_GB2312" w:hint="eastAsia"/>
          <w:sz w:val="30"/>
          <w:szCs w:val="30"/>
        </w:rPr>
        <w:t>甲</w:t>
      </w:r>
      <w:r w:rsidRPr="007D2183">
        <w:rPr>
          <w:rFonts w:ascii="仿宋_GB2312" w:eastAsia="仿宋_GB2312" w:hint="eastAsia"/>
          <w:sz w:val="30"/>
          <w:szCs w:val="30"/>
        </w:rPr>
        <w:t>方每年根据培养计划，向</w:t>
      </w:r>
      <w:r>
        <w:rPr>
          <w:rFonts w:ascii="仿宋_GB2312" w:eastAsia="仿宋_GB2312" w:hint="eastAsia"/>
          <w:sz w:val="30"/>
          <w:szCs w:val="30"/>
        </w:rPr>
        <w:t>乙</w:t>
      </w:r>
      <w:r w:rsidRPr="007D2183">
        <w:rPr>
          <w:rFonts w:ascii="仿宋_GB2312" w:eastAsia="仿宋_GB2312" w:hint="eastAsia"/>
          <w:sz w:val="30"/>
          <w:szCs w:val="30"/>
        </w:rPr>
        <w:t>方输送</w:t>
      </w:r>
      <w:r>
        <w:rPr>
          <w:rFonts w:ascii="仿宋_GB2312" w:eastAsia="仿宋_GB2312" w:hint="eastAsia"/>
          <w:sz w:val="30"/>
          <w:szCs w:val="30"/>
          <w:u w:val="single"/>
        </w:rPr>
        <w:t xml:space="preserve">     </w:t>
      </w:r>
      <w:r>
        <w:rPr>
          <w:rFonts w:ascii="仿宋_GB2312" w:eastAsia="仿宋_GB2312" w:hint="eastAsia"/>
          <w:sz w:val="30"/>
          <w:szCs w:val="30"/>
        </w:rPr>
        <w:t>名学术型研究生、</w:t>
      </w:r>
      <w:r>
        <w:rPr>
          <w:rFonts w:ascii="仿宋_GB2312" w:eastAsia="仿宋_GB2312" w:hint="eastAsia"/>
          <w:sz w:val="30"/>
          <w:szCs w:val="30"/>
          <w:u w:val="single"/>
        </w:rPr>
        <w:t xml:space="preserve">    </w:t>
      </w:r>
      <w:r>
        <w:rPr>
          <w:rFonts w:ascii="仿宋_GB2312" w:eastAsia="仿宋_GB2312" w:hint="eastAsia"/>
          <w:sz w:val="30"/>
          <w:szCs w:val="30"/>
        </w:rPr>
        <w:t>名</w:t>
      </w:r>
      <w:r w:rsidRPr="007D2183">
        <w:rPr>
          <w:rFonts w:ascii="仿宋_GB2312" w:eastAsia="仿宋_GB2312" w:hint="eastAsia"/>
          <w:sz w:val="30"/>
          <w:szCs w:val="30"/>
        </w:rPr>
        <w:t>专业学位研究生进行培养。</w:t>
      </w:r>
    </w:p>
    <w:p w:rsidR="00A74E4B" w:rsidRDefault="00A74E4B" w:rsidP="00A74E4B">
      <w:pPr>
        <w:ind w:firstLineChars="200" w:firstLine="600"/>
        <w:rPr>
          <w:sz w:val="28"/>
        </w:rPr>
      </w:pPr>
      <w:r w:rsidRPr="00B9436B">
        <w:rPr>
          <w:rFonts w:ascii="仿宋_GB2312" w:eastAsia="仿宋_GB2312" w:hAnsi="宋体" w:hint="eastAsia"/>
          <w:sz w:val="30"/>
          <w:szCs w:val="30"/>
        </w:rPr>
        <w:t>2、</w:t>
      </w:r>
      <w:r w:rsidRPr="003A1F79">
        <w:rPr>
          <w:rFonts w:ascii="仿宋_GB2312" w:eastAsia="仿宋_GB2312" w:hint="eastAsia"/>
          <w:sz w:val="30"/>
          <w:szCs w:val="30"/>
        </w:rPr>
        <w:t>乙</w:t>
      </w:r>
      <w:r>
        <w:rPr>
          <w:rFonts w:ascii="仿宋_GB2312" w:eastAsia="仿宋_GB2312" w:hAnsi="宋体" w:hint="eastAsia"/>
          <w:sz w:val="30"/>
          <w:szCs w:val="30"/>
        </w:rPr>
        <w:t>方</w:t>
      </w:r>
      <w:r w:rsidRPr="003A1F79">
        <w:rPr>
          <w:rFonts w:ascii="仿宋_GB2312" w:eastAsia="仿宋_GB2312" w:hint="eastAsia"/>
          <w:sz w:val="30"/>
          <w:szCs w:val="30"/>
        </w:rPr>
        <w:t>接受</w:t>
      </w:r>
      <w:r>
        <w:rPr>
          <w:rFonts w:ascii="仿宋_GB2312" w:eastAsia="仿宋_GB2312" w:hAnsi="宋体" w:hint="eastAsia"/>
          <w:sz w:val="30"/>
          <w:szCs w:val="30"/>
        </w:rPr>
        <w:t>甲</w:t>
      </w:r>
      <w:r w:rsidRPr="003A1F79">
        <w:rPr>
          <w:rFonts w:ascii="仿宋_GB2312" w:eastAsia="仿宋_GB2312" w:hint="eastAsia"/>
          <w:sz w:val="30"/>
          <w:szCs w:val="30"/>
        </w:rPr>
        <w:t>方相关</w:t>
      </w:r>
      <w:r>
        <w:rPr>
          <w:rFonts w:ascii="仿宋_GB2312" w:eastAsia="仿宋_GB2312" w:hint="eastAsia"/>
          <w:sz w:val="30"/>
          <w:szCs w:val="30"/>
        </w:rPr>
        <w:t>学术型与（或）</w:t>
      </w:r>
      <w:r w:rsidRPr="003A1F79">
        <w:rPr>
          <w:rFonts w:ascii="仿宋_GB2312" w:eastAsia="仿宋_GB2312" w:hint="eastAsia"/>
          <w:sz w:val="30"/>
          <w:szCs w:val="30"/>
        </w:rPr>
        <w:t>专业</w:t>
      </w:r>
      <w:r>
        <w:rPr>
          <w:rFonts w:ascii="仿宋_GB2312" w:eastAsia="仿宋_GB2312" w:hint="eastAsia"/>
          <w:sz w:val="30"/>
          <w:szCs w:val="30"/>
        </w:rPr>
        <w:t>学位研究生开展</w:t>
      </w:r>
      <w:r w:rsidRPr="003A1F79">
        <w:rPr>
          <w:rFonts w:ascii="仿宋_GB2312" w:eastAsia="仿宋_GB2312" w:hint="eastAsia"/>
          <w:sz w:val="30"/>
          <w:szCs w:val="30"/>
        </w:rPr>
        <w:t>实践</w:t>
      </w:r>
      <w:r>
        <w:rPr>
          <w:rFonts w:ascii="仿宋_GB2312" w:eastAsia="仿宋_GB2312" w:hint="eastAsia"/>
          <w:sz w:val="30"/>
          <w:szCs w:val="30"/>
        </w:rPr>
        <w:t>研究、短期</w:t>
      </w:r>
      <w:r w:rsidRPr="003A1F79">
        <w:rPr>
          <w:rFonts w:ascii="仿宋_GB2312" w:eastAsia="仿宋_GB2312" w:hint="eastAsia"/>
          <w:sz w:val="30"/>
          <w:szCs w:val="30"/>
        </w:rPr>
        <w:t>实习和参观，并提供相应的</w:t>
      </w:r>
      <w:r>
        <w:rPr>
          <w:rFonts w:ascii="仿宋_GB2312" w:eastAsia="仿宋_GB2312" w:hint="eastAsia"/>
          <w:sz w:val="30"/>
          <w:szCs w:val="30"/>
        </w:rPr>
        <w:t>科研</w:t>
      </w:r>
      <w:r>
        <w:rPr>
          <w:rFonts w:ascii="仿宋_GB2312" w:eastAsia="仿宋_GB2312" w:hAnsi="宋体" w:hint="eastAsia"/>
          <w:sz w:val="30"/>
          <w:szCs w:val="30"/>
        </w:rPr>
        <w:t>实践和生活条件</w:t>
      </w:r>
      <w:r w:rsidRPr="003A1F79">
        <w:rPr>
          <w:rFonts w:ascii="仿宋_GB2312" w:eastAsia="仿宋_GB2312" w:hint="eastAsia"/>
          <w:sz w:val="30"/>
          <w:szCs w:val="30"/>
        </w:rPr>
        <w:t>。</w:t>
      </w:r>
    </w:p>
    <w:p w:rsidR="00A74E4B" w:rsidRPr="008D6052" w:rsidRDefault="00A74E4B" w:rsidP="00A74E4B">
      <w:pPr>
        <w:ind w:firstLineChars="200" w:firstLine="600"/>
        <w:rPr>
          <w:rFonts w:ascii="仿宋_GB2312" w:eastAsia="仿宋_GB2312"/>
          <w:sz w:val="30"/>
          <w:szCs w:val="30"/>
        </w:rPr>
      </w:pPr>
      <w:r w:rsidRPr="00B9436B">
        <w:rPr>
          <w:rFonts w:ascii="仿宋_GB2312" w:eastAsia="仿宋_GB2312" w:hAnsi="宋体" w:hint="eastAsia"/>
          <w:sz w:val="30"/>
          <w:szCs w:val="30"/>
        </w:rPr>
        <w:t>3、</w:t>
      </w:r>
      <w:r>
        <w:rPr>
          <w:rFonts w:ascii="仿宋_GB2312" w:eastAsia="仿宋_GB2312" w:hint="eastAsia"/>
          <w:sz w:val="30"/>
          <w:szCs w:val="30"/>
        </w:rPr>
        <w:t>乙</w:t>
      </w:r>
      <w:r w:rsidRPr="00630624">
        <w:rPr>
          <w:rFonts w:ascii="仿宋_GB2312" w:eastAsia="仿宋_GB2312" w:hint="eastAsia"/>
          <w:sz w:val="30"/>
          <w:szCs w:val="30"/>
        </w:rPr>
        <w:t>方科技人员参加甲</w:t>
      </w:r>
      <w:r>
        <w:rPr>
          <w:rFonts w:ascii="仿宋_GB2312" w:eastAsia="仿宋_GB2312" w:hint="eastAsia"/>
          <w:sz w:val="30"/>
          <w:szCs w:val="30"/>
        </w:rPr>
        <w:t>方研究生</w:t>
      </w:r>
      <w:r w:rsidRPr="00630624">
        <w:rPr>
          <w:rFonts w:ascii="仿宋_GB2312" w:eastAsia="仿宋_GB2312" w:hint="eastAsia"/>
          <w:sz w:val="30"/>
          <w:szCs w:val="30"/>
        </w:rPr>
        <w:t>导师遴选，</w:t>
      </w:r>
      <w:r>
        <w:rPr>
          <w:rFonts w:ascii="仿宋_GB2312" w:eastAsia="仿宋_GB2312" w:hint="eastAsia"/>
          <w:sz w:val="30"/>
          <w:szCs w:val="30"/>
        </w:rPr>
        <w:t>与</w:t>
      </w:r>
      <w:r w:rsidRPr="00630624">
        <w:rPr>
          <w:rFonts w:ascii="仿宋_GB2312" w:eastAsia="仿宋_GB2312" w:hint="eastAsia"/>
          <w:sz w:val="30"/>
          <w:szCs w:val="30"/>
        </w:rPr>
        <w:t>甲</w:t>
      </w:r>
      <w:r>
        <w:rPr>
          <w:rFonts w:ascii="仿宋_GB2312" w:eastAsia="仿宋_GB2312" w:hint="eastAsia"/>
          <w:sz w:val="30"/>
          <w:szCs w:val="30"/>
        </w:rPr>
        <w:t>方导师共同指导研究生，</w:t>
      </w:r>
      <w:r>
        <w:rPr>
          <w:rFonts w:ascii="仿宋_GB2312" w:eastAsia="仿宋_GB2312" w:hAnsi="宋体" w:hint="eastAsia"/>
          <w:kern w:val="0"/>
          <w:sz w:val="30"/>
          <w:szCs w:val="30"/>
        </w:rPr>
        <w:t>举办讲座、实践指导等工作</w:t>
      </w:r>
      <w:r w:rsidRPr="007D2183">
        <w:rPr>
          <w:rFonts w:ascii="仿宋_GB2312" w:eastAsia="仿宋_GB2312" w:hAnsi="宋体" w:hint="eastAsia"/>
          <w:kern w:val="0"/>
          <w:sz w:val="30"/>
          <w:szCs w:val="30"/>
        </w:rPr>
        <w:t>。</w:t>
      </w:r>
    </w:p>
    <w:p w:rsidR="00A74E4B" w:rsidRPr="00B9436B" w:rsidRDefault="00A74E4B" w:rsidP="00A74E4B">
      <w:pPr>
        <w:spacing w:line="600" w:lineRule="exact"/>
        <w:ind w:firstLine="570"/>
        <w:rPr>
          <w:rFonts w:ascii="仿宋_GB2312" w:eastAsia="仿宋_GB2312" w:hAnsi="宋体"/>
          <w:b/>
          <w:bCs/>
          <w:sz w:val="30"/>
          <w:szCs w:val="30"/>
        </w:rPr>
      </w:pPr>
      <w:r w:rsidRPr="00B9436B">
        <w:rPr>
          <w:rFonts w:ascii="仿宋_GB2312" w:eastAsia="仿宋_GB2312" w:hAnsi="宋体" w:hint="eastAsia"/>
          <w:b/>
          <w:bCs/>
          <w:sz w:val="30"/>
          <w:szCs w:val="30"/>
        </w:rPr>
        <w:t>二、合作方式和义务</w:t>
      </w:r>
    </w:p>
    <w:p w:rsidR="00A74E4B" w:rsidRDefault="00A74E4B" w:rsidP="00A74E4B">
      <w:pPr>
        <w:spacing w:line="600" w:lineRule="exact"/>
        <w:ind w:firstLine="573"/>
        <w:rPr>
          <w:rFonts w:ascii="仿宋_GB2312" w:eastAsia="仿宋_GB2312"/>
          <w:sz w:val="30"/>
          <w:szCs w:val="30"/>
        </w:rPr>
      </w:pPr>
      <w:r w:rsidRPr="00B9436B">
        <w:rPr>
          <w:rFonts w:ascii="仿宋_GB2312" w:eastAsia="仿宋_GB2312" w:hint="eastAsia"/>
          <w:sz w:val="30"/>
          <w:szCs w:val="30"/>
        </w:rPr>
        <w:t>1、</w:t>
      </w:r>
      <w:r>
        <w:rPr>
          <w:rFonts w:ascii="仿宋_GB2312" w:eastAsia="仿宋_GB2312" w:hint="eastAsia"/>
          <w:sz w:val="30"/>
          <w:szCs w:val="30"/>
        </w:rPr>
        <w:t>甲乙双方协商成立实践基地共建领导小组，正副组长由甲乙双方负责人担任。</w:t>
      </w:r>
      <w:r w:rsidRPr="00B9436B">
        <w:rPr>
          <w:rFonts w:ascii="仿宋_GB2312" w:eastAsia="仿宋_GB2312" w:hint="eastAsia"/>
          <w:sz w:val="30"/>
          <w:szCs w:val="30"/>
        </w:rPr>
        <w:t>在双方相应机构中设立</w:t>
      </w:r>
      <w:r>
        <w:rPr>
          <w:rFonts w:ascii="仿宋_GB2312" w:eastAsia="仿宋_GB2312" w:hint="eastAsia"/>
          <w:sz w:val="30"/>
          <w:szCs w:val="30"/>
        </w:rPr>
        <w:t>基地</w:t>
      </w:r>
      <w:r w:rsidRPr="00B9436B">
        <w:rPr>
          <w:rFonts w:ascii="仿宋_GB2312" w:eastAsia="仿宋_GB2312" w:hint="eastAsia"/>
          <w:sz w:val="30"/>
          <w:szCs w:val="30"/>
        </w:rPr>
        <w:t>共建办公室，负责处理</w:t>
      </w:r>
      <w:r>
        <w:rPr>
          <w:rFonts w:ascii="仿宋_GB2312" w:eastAsia="仿宋_GB2312" w:hint="eastAsia"/>
          <w:sz w:val="30"/>
          <w:szCs w:val="30"/>
        </w:rPr>
        <w:t>甲乙</w:t>
      </w:r>
      <w:r w:rsidRPr="00B9436B">
        <w:rPr>
          <w:rFonts w:ascii="仿宋_GB2312" w:eastAsia="仿宋_GB2312" w:hint="eastAsia"/>
          <w:sz w:val="30"/>
          <w:szCs w:val="30"/>
        </w:rPr>
        <w:t>双方各项合作事宜。</w:t>
      </w:r>
    </w:p>
    <w:p w:rsidR="00A74E4B" w:rsidRPr="00B9436B" w:rsidRDefault="00A74E4B" w:rsidP="00A74E4B">
      <w:pPr>
        <w:spacing w:line="600" w:lineRule="exact"/>
        <w:ind w:firstLine="573"/>
        <w:rPr>
          <w:rFonts w:ascii="仿宋_GB2312" w:eastAsia="仿宋_GB2312"/>
          <w:sz w:val="30"/>
          <w:szCs w:val="30"/>
        </w:rPr>
      </w:pPr>
      <w:r w:rsidRPr="00B9436B">
        <w:rPr>
          <w:rFonts w:ascii="仿宋_GB2312" w:eastAsia="仿宋_GB2312" w:hint="eastAsia"/>
          <w:sz w:val="30"/>
          <w:szCs w:val="30"/>
        </w:rPr>
        <w:lastRenderedPageBreak/>
        <w:t>2、由</w:t>
      </w:r>
      <w:r>
        <w:rPr>
          <w:rFonts w:ascii="仿宋_GB2312" w:eastAsia="仿宋_GB2312" w:hint="eastAsia"/>
          <w:sz w:val="30"/>
          <w:szCs w:val="30"/>
        </w:rPr>
        <w:t>甲方基地</w:t>
      </w:r>
      <w:r w:rsidRPr="00B9436B">
        <w:rPr>
          <w:rFonts w:ascii="仿宋_GB2312" w:eastAsia="仿宋_GB2312" w:hint="eastAsia"/>
          <w:sz w:val="30"/>
          <w:szCs w:val="30"/>
        </w:rPr>
        <w:t>共建办公室，</w:t>
      </w:r>
      <w:r>
        <w:rPr>
          <w:rFonts w:ascii="仿宋_GB2312" w:eastAsia="仿宋_GB2312" w:hint="eastAsia"/>
          <w:sz w:val="30"/>
          <w:szCs w:val="30"/>
        </w:rPr>
        <w:t>在研究生联合培养、实践研究等方面开展工作，为乙方导师遴选、研究生招生等提供尽可能的协助与方便。</w:t>
      </w:r>
    </w:p>
    <w:p w:rsidR="00A74E4B" w:rsidRPr="00B9436B" w:rsidRDefault="00A74E4B" w:rsidP="00A74E4B">
      <w:pPr>
        <w:spacing w:line="600" w:lineRule="exact"/>
        <w:ind w:firstLine="573"/>
        <w:rPr>
          <w:rFonts w:ascii="仿宋_GB2312" w:eastAsia="仿宋_GB2312"/>
          <w:sz w:val="30"/>
          <w:szCs w:val="30"/>
        </w:rPr>
      </w:pPr>
      <w:r w:rsidRPr="00B9436B">
        <w:rPr>
          <w:rFonts w:ascii="仿宋_GB2312" w:eastAsia="仿宋_GB2312" w:hint="eastAsia"/>
          <w:sz w:val="30"/>
          <w:szCs w:val="30"/>
        </w:rPr>
        <w:t>3、由</w:t>
      </w:r>
      <w:r>
        <w:rPr>
          <w:rFonts w:ascii="仿宋_GB2312" w:eastAsia="仿宋_GB2312" w:hint="eastAsia"/>
          <w:sz w:val="30"/>
          <w:szCs w:val="30"/>
        </w:rPr>
        <w:t>乙方基地</w:t>
      </w:r>
      <w:r w:rsidRPr="00B9436B">
        <w:rPr>
          <w:rFonts w:ascii="仿宋_GB2312" w:eastAsia="仿宋_GB2312" w:hint="eastAsia"/>
          <w:sz w:val="30"/>
          <w:szCs w:val="30"/>
        </w:rPr>
        <w:t>共建办公室</w:t>
      </w:r>
      <w:r>
        <w:rPr>
          <w:rFonts w:ascii="仿宋_GB2312" w:eastAsia="仿宋_GB2312" w:hint="eastAsia"/>
          <w:sz w:val="30"/>
          <w:szCs w:val="30"/>
        </w:rPr>
        <w:t>，在导师遴选、研究生联合培养、学生的实践等方面开展工作</w:t>
      </w:r>
      <w:r>
        <w:rPr>
          <w:rFonts w:ascii="仿宋_GB2312" w:eastAsia="仿宋_GB2312" w:hAnsi="宋体" w:hint="eastAsia"/>
          <w:sz w:val="30"/>
          <w:szCs w:val="30"/>
        </w:rPr>
        <w:t>，为联合培养的研究生提供必要的科研实践和生活条件。</w:t>
      </w:r>
    </w:p>
    <w:p w:rsidR="00A74E4B" w:rsidRDefault="00A74E4B" w:rsidP="00A74E4B">
      <w:pPr>
        <w:spacing w:line="600" w:lineRule="exact"/>
        <w:ind w:firstLine="573"/>
        <w:rPr>
          <w:rFonts w:ascii="仿宋_GB2312" w:eastAsia="仿宋_GB2312"/>
          <w:sz w:val="30"/>
          <w:szCs w:val="30"/>
        </w:rPr>
      </w:pPr>
      <w:r>
        <w:rPr>
          <w:rFonts w:ascii="仿宋_GB2312" w:eastAsia="仿宋_GB2312" w:hint="eastAsia"/>
          <w:sz w:val="30"/>
          <w:szCs w:val="30"/>
        </w:rPr>
        <w:t>4、基地共建领导小组每年至少举行一次会晤，回顾、沟通、协调、规划双方的工作。</w:t>
      </w:r>
    </w:p>
    <w:p w:rsidR="00A74E4B" w:rsidRDefault="00A74E4B" w:rsidP="00A74E4B">
      <w:pPr>
        <w:snapToGrid w:val="0"/>
        <w:spacing w:line="520" w:lineRule="exact"/>
        <w:ind w:firstLine="561"/>
        <w:rPr>
          <w:rFonts w:ascii="仿宋_GB2312" w:eastAsia="仿宋_GB2312"/>
          <w:sz w:val="30"/>
          <w:szCs w:val="30"/>
        </w:rPr>
      </w:pPr>
      <w:r>
        <w:rPr>
          <w:rFonts w:ascii="仿宋_GB2312" w:eastAsia="仿宋_GB2312" w:hint="eastAsia"/>
          <w:sz w:val="30"/>
          <w:szCs w:val="30"/>
        </w:rPr>
        <w:t>5、</w:t>
      </w:r>
      <w:r w:rsidRPr="00FC5F99">
        <w:rPr>
          <w:rFonts w:ascii="仿宋_GB2312" w:eastAsia="仿宋_GB2312" w:hint="eastAsia"/>
          <w:sz w:val="30"/>
          <w:szCs w:val="30"/>
        </w:rPr>
        <w:t>甲方和乙方合作建设</w:t>
      </w:r>
      <w:r w:rsidRPr="0066457D">
        <w:rPr>
          <w:rFonts w:ascii="Times New Roman" w:eastAsia="仿宋_GB2312" w:hAnsi="Times New Roman" w:hint="eastAsia"/>
          <w:color w:val="000000" w:themeColor="text1"/>
          <w:kern w:val="0"/>
          <w:sz w:val="30"/>
          <w:szCs w:val="30"/>
        </w:rPr>
        <w:t>中国农业大学研究生</w:t>
      </w:r>
      <w:r>
        <w:rPr>
          <w:rFonts w:ascii="Times New Roman" w:eastAsia="仿宋_GB2312" w:hAnsi="Times New Roman" w:hint="eastAsia"/>
          <w:color w:val="000000" w:themeColor="text1"/>
          <w:kern w:val="0"/>
          <w:sz w:val="30"/>
          <w:szCs w:val="30"/>
        </w:rPr>
        <w:t>校外</w:t>
      </w:r>
      <w:r w:rsidRPr="0066457D">
        <w:rPr>
          <w:rFonts w:ascii="Times New Roman" w:eastAsia="仿宋_GB2312" w:hAnsi="Times New Roman" w:hint="eastAsia"/>
          <w:color w:val="000000" w:themeColor="text1"/>
          <w:kern w:val="0"/>
          <w:sz w:val="30"/>
          <w:szCs w:val="30"/>
        </w:rPr>
        <w:t>实践基地</w:t>
      </w:r>
      <w:r w:rsidRPr="00233331">
        <w:rPr>
          <w:rFonts w:ascii="仿宋_GB2312" w:eastAsia="仿宋_GB2312" w:hint="eastAsia"/>
          <w:sz w:val="30"/>
          <w:szCs w:val="30"/>
        </w:rPr>
        <w:t>，</w:t>
      </w:r>
      <w:r w:rsidRPr="00FC5F99">
        <w:rPr>
          <w:rFonts w:ascii="仿宋_GB2312" w:eastAsia="仿宋_GB2312" w:hint="eastAsia"/>
          <w:sz w:val="30"/>
          <w:szCs w:val="30"/>
        </w:rPr>
        <w:t>为</w:t>
      </w:r>
      <w:r w:rsidRPr="00233331">
        <w:rPr>
          <w:rFonts w:ascii="仿宋_GB2312" w:eastAsia="仿宋_GB2312" w:hint="eastAsia"/>
          <w:sz w:val="30"/>
          <w:szCs w:val="30"/>
        </w:rPr>
        <w:t>期三年。</w:t>
      </w:r>
    </w:p>
    <w:p w:rsidR="00A74E4B" w:rsidRPr="003D74B7" w:rsidRDefault="00A74E4B" w:rsidP="00A74E4B">
      <w:pPr>
        <w:snapToGrid w:val="0"/>
        <w:spacing w:line="520" w:lineRule="exact"/>
        <w:ind w:firstLine="561"/>
        <w:rPr>
          <w:rFonts w:ascii="仿宋_GB2312" w:eastAsia="仿宋_GB2312"/>
          <w:sz w:val="30"/>
          <w:szCs w:val="30"/>
        </w:rPr>
      </w:pPr>
      <w:r w:rsidRPr="004C03DB">
        <w:rPr>
          <w:rFonts w:ascii="仿宋_GB2312" w:eastAsia="仿宋_GB2312" w:hint="eastAsia"/>
          <w:sz w:val="30"/>
          <w:szCs w:val="30"/>
        </w:rPr>
        <w:t>6、</w:t>
      </w:r>
      <w:r>
        <w:rPr>
          <w:rFonts w:ascii="仿宋_GB2312" w:eastAsia="仿宋_GB2312" w:hint="eastAsia"/>
          <w:sz w:val="30"/>
          <w:szCs w:val="30"/>
        </w:rPr>
        <w:t>甲方研究生</w:t>
      </w:r>
      <w:r w:rsidRPr="003D74B7">
        <w:rPr>
          <w:rFonts w:ascii="仿宋_GB2312" w:eastAsia="仿宋_GB2312" w:hint="eastAsia"/>
          <w:sz w:val="30"/>
          <w:szCs w:val="30"/>
        </w:rPr>
        <w:t>在</w:t>
      </w:r>
      <w:r>
        <w:rPr>
          <w:rFonts w:ascii="仿宋_GB2312" w:eastAsia="仿宋_GB2312" w:hint="eastAsia"/>
          <w:sz w:val="30"/>
          <w:szCs w:val="30"/>
        </w:rPr>
        <w:t>实践基地实习期间所形成的科研</w:t>
      </w:r>
      <w:r w:rsidRPr="003D74B7">
        <w:rPr>
          <w:rFonts w:ascii="仿宋_GB2312" w:eastAsia="仿宋_GB2312" w:hint="eastAsia"/>
          <w:sz w:val="30"/>
          <w:szCs w:val="30"/>
        </w:rPr>
        <w:t>论文</w:t>
      </w:r>
      <w:r>
        <w:rPr>
          <w:rFonts w:ascii="仿宋_GB2312" w:eastAsia="仿宋_GB2312" w:hint="eastAsia"/>
          <w:sz w:val="30"/>
          <w:szCs w:val="30"/>
        </w:rPr>
        <w:t>等</w:t>
      </w:r>
      <w:r w:rsidRPr="003D74B7">
        <w:rPr>
          <w:rFonts w:ascii="仿宋_GB2312" w:eastAsia="仿宋_GB2312" w:hint="eastAsia"/>
          <w:sz w:val="30"/>
          <w:szCs w:val="30"/>
        </w:rPr>
        <w:t>学术成果由甲乙双方共有，发表学术论文</w:t>
      </w:r>
      <w:r>
        <w:rPr>
          <w:rFonts w:ascii="仿宋_GB2312" w:eastAsia="仿宋_GB2312" w:hint="eastAsia"/>
          <w:sz w:val="30"/>
          <w:szCs w:val="30"/>
        </w:rPr>
        <w:t>、</w:t>
      </w:r>
      <w:r w:rsidRPr="003D74B7">
        <w:rPr>
          <w:rFonts w:ascii="仿宋_GB2312" w:eastAsia="仿宋_GB2312" w:hint="eastAsia"/>
          <w:sz w:val="30"/>
          <w:szCs w:val="30"/>
        </w:rPr>
        <w:t>科技奖励申报由双方人员协商确定。</w:t>
      </w:r>
    </w:p>
    <w:p w:rsidR="00A74E4B" w:rsidRPr="003D74B7" w:rsidRDefault="00A74E4B" w:rsidP="00A74E4B">
      <w:pPr>
        <w:snapToGrid w:val="0"/>
        <w:spacing w:line="520" w:lineRule="exact"/>
        <w:ind w:firstLine="561"/>
        <w:rPr>
          <w:rFonts w:ascii="仿宋_GB2312" w:eastAsia="仿宋_GB2312"/>
          <w:sz w:val="30"/>
          <w:szCs w:val="30"/>
        </w:rPr>
      </w:pPr>
    </w:p>
    <w:p w:rsidR="00A74E4B" w:rsidRPr="00B9436B" w:rsidRDefault="00A74E4B" w:rsidP="00A74E4B">
      <w:pPr>
        <w:spacing w:line="600" w:lineRule="exact"/>
        <w:ind w:firstLine="570"/>
        <w:rPr>
          <w:rFonts w:ascii="仿宋_GB2312" w:eastAsia="仿宋_GB2312"/>
          <w:b/>
          <w:bCs/>
          <w:sz w:val="30"/>
          <w:szCs w:val="30"/>
        </w:rPr>
      </w:pPr>
      <w:r w:rsidRPr="00B9436B">
        <w:rPr>
          <w:rFonts w:ascii="仿宋_GB2312" w:eastAsia="仿宋_GB2312" w:hint="eastAsia"/>
          <w:b/>
          <w:bCs/>
          <w:sz w:val="30"/>
          <w:szCs w:val="30"/>
        </w:rPr>
        <w:t>三、其他事宜</w:t>
      </w:r>
    </w:p>
    <w:p w:rsidR="00A74E4B" w:rsidRPr="00B9436B" w:rsidRDefault="00A74E4B" w:rsidP="00A74E4B">
      <w:pPr>
        <w:spacing w:line="600" w:lineRule="exact"/>
        <w:ind w:firstLine="570"/>
        <w:rPr>
          <w:rFonts w:ascii="仿宋_GB2312" w:eastAsia="仿宋_GB2312"/>
          <w:b/>
          <w:bCs/>
          <w:sz w:val="30"/>
          <w:szCs w:val="30"/>
        </w:rPr>
      </w:pPr>
      <w:r w:rsidRPr="00B9436B">
        <w:rPr>
          <w:rFonts w:ascii="仿宋_GB2312" w:eastAsia="仿宋_GB2312" w:hint="eastAsia"/>
          <w:sz w:val="30"/>
          <w:szCs w:val="30"/>
        </w:rPr>
        <w:t>1、双方本着积极配合和相互尊重的原则，共同协商解决基地建设合作中出现的问题，并由领导小组负责合作的组织协调和检查督促，解决有关问题。</w:t>
      </w:r>
    </w:p>
    <w:p w:rsidR="00A74E4B" w:rsidRPr="003D74B7" w:rsidRDefault="00A74E4B" w:rsidP="00A74E4B">
      <w:pPr>
        <w:spacing w:line="600" w:lineRule="exact"/>
        <w:ind w:firstLine="570"/>
        <w:rPr>
          <w:rFonts w:ascii="仿宋_GB2312" w:eastAsia="仿宋_GB2312"/>
          <w:sz w:val="30"/>
          <w:szCs w:val="30"/>
        </w:rPr>
      </w:pPr>
      <w:r w:rsidRPr="003D74B7">
        <w:rPr>
          <w:rFonts w:ascii="仿宋_GB2312" w:eastAsia="仿宋_GB2312" w:hint="eastAsia"/>
          <w:sz w:val="30"/>
          <w:szCs w:val="30"/>
        </w:rPr>
        <w:t>2、未尽事宜由在</w:t>
      </w:r>
      <w:r>
        <w:rPr>
          <w:rFonts w:ascii="仿宋_GB2312" w:eastAsia="仿宋_GB2312" w:hint="eastAsia"/>
          <w:sz w:val="30"/>
          <w:szCs w:val="30"/>
        </w:rPr>
        <w:t>甲乙双方的</w:t>
      </w:r>
      <w:r w:rsidRPr="003D74B7">
        <w:rPr>
          <w:rFonts w:ascii="仿宋_GB2312" w:eastAsia="仿宋_GB2312" w:hint="eastAsia"/>
          <w:sz w:val="30"/>
          <w:szCs w:val="30"/>
        </w:rPr>
        <w:t>合作协议指导下协商解决。</w:t>
      </w:r>
    </w:p>
    <w:p w:rsidR="00A74E4B" w:rsidRPr="003D74B7" w:rsidRDefault="00A74E4B" w:rsidP="00A74E4B">
      <w:pPr>
        <w:spacing w:line="600" w:lineRule="exact"/>
        <w:ind w:firstLine="570"/>
        <w:rPr>
          <w:rFonts w:ascii="仿宋_GB2312" w:eastAsia="仿宋_GB2312"/>
          <w:sz w:val="30"/>
          <w:szCs w:val="30"/>
        </w:rPr>
      </w:pPr>
    </w:p>
    <w:p w:rsidR="00A74E4B" w:rsidRPr="004A1BF5" w:rsidRDefault="00A74E4B" w:rsidP="00A74E4B">
      <w:pPr>
        <w:spacing w:line="600" w:lineRule="exact"/>
        <w:ind w:firstLine="570"/>
        <w:rPr>
          <w:rFonts w:ascii="仿宋_GB2312" w:eastAsia="仿宋_GB2312"/>
          <w:b/>
          <w:bCs/>
          <w:sz w:val="30"/>
        </w:rPr>
      </w:pPr>
      <w:r>
        <w:rPr>
          <w:rFonts w:ascii="仿宋_GB2312" w:eastAsia="仿宋_GB2312" w:hint="eastAsia"/>
          <w:b/>
          <w:bCs/>
          <w:sz w:val="30"/>
        </w:rPr>
        <w:t>四</w:t>
      </w:r>
      <w:r w:rsidRPr="004A1BF5">
        <w:rPr>
          <w:rFonts w:ascii="仿宋_GB2312" w:eastAsia="仿宋_GB2312" w:hint="eastAsia"/>
          <w:b/>
          <w:bCs/>
          <w:sz w:val="30"/>
        </w:rPr>
        <w:t>、本协议一式4份，</w:t>
      </w:r>
      <w:r>
        <w:rPr>
          <w:rFonts w:ascii="仿宋_GB2312" w:eastAsia="仿宋_GB2312" w:hint="eastAsia"/>
          <w:b/>
          <w:bCs/>
          <w:sz w:val="30"/>
        </w:rPr>
        <w:t>甲乙双方</w:t>
      </w:r>
      <w:r w:rsidRPr="004A1BF5">
        <w:rPr>
          <w:rFonts w:ascii="仿宋_GB2312" w:eastAsia="仿宋_GB2312" w:hint="eastAsia"/>
          <w:b/>
          <w:bCs/>
          <w:sz w:val="30"/>
        </w:rPr>
        <w:t>各执两份。</w:t>
      </w:r>
    </w:p>
    <w:p w:rsidR="00A74E4B" w:rsidRDefault="00A74E4B" w:rsidP="00A74E4B">
      <w:pPr>
        <w:spacing w:line="600" w:lineRule="exact"/>
        <w:ind w:firstLine="570"/>
        <w:rPr>
          <w:rFonts w:ascii="仿宋_GB2312" w:eastAsia="仿宋_GB2312"/>
          <w:b/>
          <w:bCs/>
          <w:sz w:val="30"/>
        </w:rPr>
      </w:pPr>
    </w:p>
    <w:p w:rsidR="00A74E4B" w:rsidRDefault="00A74E4B" w:rsidP="00A74E4B">
      <w:pPr>
        <w:spacing w:line="600" w:lineRule="exact"/>
        <w:ind w:firstLine="570"/>
        <w:rPr>
          <w:rFonts w:ascii="仿宋_GB2312" w:eastAsia="仿宋_GB2312"/>
          <w:b/>
          <w:bCs/>
          <w:sz w:val="30"/>
        </w:rPr>
      </w:pPr>
      <w:r>
        <w:rPr>
          <w:rFonts w:ascii="仿宋_GB2312" w:eastAsia="仿宋_GB2312" w:hint="eastAsia"/>
          <w:b/>
          <w:bCs/>
          <w:sz w:val="30"/>
        </w:rPr>
        <w:t>五</w:t>
      </w:r>
      <w:r w:rsidRPr="004A1BF5">
        <w:rPr>
          <w:rFonts w:ascii="仿宋_GB2312" w:eastAsia="仿宋_GB2312" w:hint="eastAsia"/>
          <w:b/>
          <w:bCs/>
          <w:sz w:val="30"/>
        </w:rPr>
        <w:t>、本协议双方签字盖章之日起生效。</w:t>
      </w:r>
    </w:p>
    <w:p w:rsidR="00A74E4B" w:rsidRPr="004A1BF5" w:rsidRDefault="00A74E4B" w:rsidP="00A74E4B">
      <w:pPr>
        <w:spacing w:line="600" w:lineRule="exact"/>
        <w:ind w:firstLine="570"/>
        <w:rPr>
          <w:rFonts w:ascii="仿宋_GB2312" w:eastAsia="仿宋_GB2312"/>
          <w:b/>
          <w:bCs/>
          <w:sz w:val="30"/>
        </w:rPr>
      </w:pPr>
    </w:p>
    <w:p w:rsidR="00A74E4B" w:rsidRPr="004A1BF5" w:rsidRDefault="00A74E4B" w:rsidP="00A74E4B">
      <w:pPr>
        <w:spacing w:line="560" w:lineRule="exact"/>
        <w:rPr>
          <w:rFonts w:ascii="仿宋_GB2312" w:eastAsia="仿宋_GB2312"/>
          <w:sz w:val="28"/>
        </w:rPr>
      </w:pPr>
    </w:p>
    <w:p w:rsidR="00A74E4B" w:rsidRPr="004A1BF5" w:rsidRDefault="00A74E4B" w:rsidP="00A74E4B">
      <w:pPr>
        <w:spacing w:line="560" w:lineRule="exact"/>
        <w:rPr>
          <w:rFonts w:ascii="仿宋_GB2312" w:eastAsia="仿宋_GB2312"/>
          <w:b/>
          <w:bCs/>
          <w:sz w:val="30"/>
        </w:rPr>
      </w:pPr>
      <w:r w:rsidRPr="004A1BF5">
        <w:rPr>
          <w:rFonts w:ascii="仿宋_GB2312" w:eastAsia="仿宋_GB2312" w:hint="eastAsia"/>
          <w:b/>
          <w:bCs/>
          <w:sz w:val="30"/>
        </w:rPr>
        <w:t>中国农业大学</w:t>
      </w:r>
      <w:r>
        <w:rPr>
          <w:rFonts w:ascii="仿宋_GB2312" w:eastAsia="仿宋_GB2312" w:hint="eastAsia"/>
          <w:b/>
          <w:bCs/>
          <w:sz w:val="30"/>
        </w:rPr>
        <w:t>院</w:t>
      </w:r>
      <w:r w:rsidRPr="006466CF">
        <w:rPr>
          <w:rFonts w:ascii="仿宋_GB2312" w:eastAsia="仿宋_GB2312" w:hint="eastAsia"/>
          <w:b/>
          <w:bCs/>
          <w:sz w:val="30"/>
        </w:rPr>
        <w:t>XX学院</w:t>
      </w:r>
      <w:r w:rsidRPr="004A1BF5">
        <w:rPr>
          <w:rFonts w:ascii="仿宋_GB2312" w:eastAsia="仿宋_GB2312" w:hint="eastAsia"/>
          <w:b/>
          <w:bCs/>
          <w:sz w:val="30"/>
        </w:rPr>
        <w:t>（</w:t>
      </w:r>
      <w:r>
        <w:rPr>
          <w:rFonts w:ascii="仿宋_GB2312" w:eastAsia="仿宋_GB2312" w:hint="eastAsia"/>
          <w:b/>
          <w:bCs/>
          <w:sz w:val="30"/>
        </w:rPr>
        <w:t>公</w:t>
      </w:r>
      <w:r w:rsidRPr="004A1BF5">
        <w:rPr>
          <w:rFonts w:ascii="仿宋_GB2312" w:eastAsia="仿宋_GB2312" w:hint="eastAsia"/>
          <w:b/>
          <w:bCs/>
          <w:sz w:val="30"/>
        </w:rPr>
        <w:t xml:space="preserve">章）  </w:t>
      </w:r>
      <w:r w:rsidRPr="006466CF">
        <w:rPr>
          <w:rFonts w:ascii="仿宋_GB2312" w:eastAsia="仿宋_GB2312" w:hint="eastAsia"/>
          <w:b/>
          <w:bCs/>
          <w:sz w:val="30"/>
        </w:rPr>
        <w:t>乙方单位名称：</w:t>
      </w:r>
      <w:r w:rsidRPr="004A1BF5">
        <w:rPr>
          <w:rFonts w:ascii="仿宋_GB2312" w:eastAsia="仿宋_GB2312" w:hint="eastAsia"/>
          <w:b/>
          <w:bCs/>
          <w:sz w:val="30"/>
        </w:rPr>
        <w:t>（</w:t>
      </w:r>
      <w:r>
        <w:rPr>
          <w:rFonts w:ascii="仿宋_GB2312" w:eastAsia="仿宋_GB2312" w:hint="eastAsia"/>
          <w:b/>
          <w:bCs/>
          <w:sz w:val="30"/>
        </w:rPr>
        <w:t>公</w:t>
      </w:r>
      <w:r w:rsidRPr="004A1BF5">
        <w:rPr>
          <w:rFonts w:ascii="仿宋_GB2312" w:eastAsia="仿宋_GB2312" w:hint="eastAsia"/>
          <w:b/>
          <w:bCs/>
          <w:sz w:val="30"/>
        </w:rPr>
        <w:t>章）</w:t>
      </w:r>
    </w:p>
    <w:p w:rsidR="00A74E4B" w:rsidRDefault="00A74E4B" w:rsidP="00A74E4B">
      <w:pPr>
        <w:spacing w:line="560" w:lineRule="exact"/>
        <w:rPr>
          <w:rFonts w:ascii="仿宋_GB2312" w:eastAsia="仿宋_GB2312"/>
          <w:b/>
          <w:bCs/>
          <w:sz w:val="30"/>
        </w:rPr>
      </w:pPr>
    </w:p>
    <w:p w:rsidR="00A74E4B" w:rsidRDefault="00A74E4B" w:rsidP="00A74E4B">
      <w:pPr>
        <w:spacing w:line="560" w:lineRule="exact"/>
        <w:rPr>
          <w:rFonts w:ascii="仿宋_GB2312" w:eastAsia="仿宋_GB2312"/>
          <w:b/>
          <w:bCs/>
          <w:sz w:val="30"/>
        </w:rPr>
      </w:pPr>
    </w:p>
    <w:p w:rsidR="00A74E4B" w:rsidRPr="004A1BF5" w:rsidRDefault="00A74E4B" w:rsidP="00A74E4B">
      <w:pPr>
        <w:spacing w:line="560" w:lineRule="exact"/>
        <w:rPr>
          <w:rFonts w:ascii="仿宋_GB2312" w:eastAsia="仿宋_GB2312"/>
          <w:b/>
          <w:bCs/>
          <w:sz w:val="30"/>
        </w:rPr>
      </w:pPr>
      <w:r>
        <w:rPr>
          <w:rFonts w:ascii="仿宋_GB2312" w:eastAsia="仿宋_GB2312" w:hint="eastAsia"/>
          <w:b/>
          <w:bCs/>
          <w:sz w:val="30"/>
        </w:rPr>
        <w:t>甲方代表</w:t>
      </w:r>
      <w:r w:rsidRPr="004A1BF5">
        <w:rPr>
          <w:rFonts w:ascii="仿宋_GB2312" w:eastAsia="仿宋_GB2312" w:hint="eastAsia"/>
          <w:b/>
          <w:bCs/>
          <w:sz w:val="30"/>
        </w:rPr>
        <w:t xml:space="preserve">（签字）             　</w:t>
      </w:r>
      <w:r>
        <w:rPr>
          <w:rFonts w:ascii="仿宋_GB2312" w:eastAsia="仿宋_GB2312" w:hint="eastAsia"/>
          <w:b/>
          <w:bCs/>
          <w:sz w:val="30"/>
        </w:rPr>
        <w:t xml:space="preserve">     乙方代表</w:t>
      </w:r>
      <w:r w:rsidRPr="004A1BF5">
        <w:rPr>
          <w:rFonts w:ascii="仿宋_GB2312" w:eastAsia="仿宋_GB2312" w:hint="eastAsia"/>
          <w:b/>
          <w:bCs/>
          <w:sz w:val="30"/>
        </w:rPr>
        <w:t>（签字）</w:t>
      </w:r>
    </w:p>
    <w:p w:rsidR="00A74E4B" w:rsidRDefault="00A74E4B" w:rsidP="00A74E4B">
      <w:pPr>
        <w:spacing w:line="560" w:lineRule="exact"/>
        <w:rPr>
          <w:rFonts w:ascii="仿宋_GB2312" w:eastAsia="仿宋_GB2312"/>
          <w:b/>
          <w:bCs/>
          <w:sz w:val="30"/>
        </w:rPr>
      </w:pPr>
    </w:p>
    <w:p w:rsidR="00A74E4B" w:rsidRPr="00DF4600" w:rsidRDefault="00A74E4B" w:rsidP="00A74E4B">
      <w:pPr>
        <w:spacing w:line="560" w:lineRule="exact"/>
        <w:rPr>
          <w:rFonts w:ascii="仿宋_GB2312" w:eastAsia="仿宋_GB2312"/>
          <w:b/>
          <w:bCs/>
          <w:sz w:val="30"/>
        </w:rPr>
      </w:pPr>
      <w:r w:rsidRPr="004A1BF5">
        <w:rPr>
          <w:rFonts w:ascii="仿宋_GB2312" w:eastAsia="仿宋_GB2312" w:hint="eastAsia"/>
          <w:b/>
          <w:bCs/>
          <w:sz w:val="30"/>
        </w:rPr>
        <w:t>年</w:t>
      </w:r>
      <w:r>
        <w:rPr>
          <w:rFonts w:ascii="仿宋_GB2312" w:eastAsia="仿宋_GB2312" w:hint="eastAsia"/>
          <w:b/>
          <w:bCs/>
          <w:sz w:val="30"/>
        </w:rPr>
        <w:t xml:space="preserve">   </w:t>
      </w:r>
      <w:r w:rsidRPr="004A1BF5">
        <w:rPr>
          <w:rFonts w:ascii="仿宋_GB2312" w:eastAsia="仿宋_GB2312" w:hint="eastAsia"/>
          <w:b/>
          <w:bCs/>
          <w:sz w:val="30"/>
        </w:rPr>
        <w:t>月</w:t>
      </w:r>
      <w:r>
        <w:rPr>
          <w:rFonts w:ascii="仿宋_GB2312" w:eastAsia="仿宋_GB2312" w:hint="eastAsia"/>
          <w:b/>
          <w:bCs/>
          <w:sz w:val="30"/>
        </w:rPr>
        <w:t xml:space="preserve">    </w:t>
      </w:r>
      <w:r w:rsidRPr="004A1BF5">
        <w:rPr>
          <w:rFonts w:ascii="仿宋_GB2312" w:eastAsia="仿宋_GB2312" w:hint="eastAsia"/>
          <w:b/>
          <w:bCs/>
          <w:sz w:val="30"/>
        </w:rPr>
        <w:t xml:space="preserve">日          </w:t>
      </w:r>
      <w:r>
        <w:rPr>
          <w:rFonts w:ascii="仿宋_GB2312" w:eastAsia="仿宋_GB2312" w:hint="eastAsia"/>
          <w:b/>
          <w:bCs/>
          <w:sz w:val="30"/>
        </w:rPr>
        <w:t xml:space="preserve">         </w:t>
      </w:r>
      <w:r w:rsidRPr="004A1BF5">
        <w:rPr>
          <w:rFonts w:ascii="仿宋_GB2312" w:eastAsia="仿宋_GB2312" w:hint="eastAsia"/>
          <w:b/>
          <w:bCs/>
          <w:sz w:val="30"/>
        </w:rPr>
        <w:t>年</w:t>
      </w:r>
      <w:r>
        <w:rPr>
          <w:rFonts w:ascii="仿宋_GB2312" w:eastAsia="仿宋_GB2312" w:hint="eastAsia"/>
          <w:b/>
          <w:bCs/>
          <w:sz w:val="30"/>
        </w:rPr>
        <w:t xml:space="preserve">    </w:t>
      </w:r>
      <w:r w:rsidRPr="004A1BF5">
        <w:rPr>
          <w:rFonts w:ascii="仿宋_GB2312" w:eastAsia="仿宋_GB2312" w:hint="eastAsia"/>
          <w:b/>
          <w:bCs/>
          <w:sz w:val="30"/>
        </w:rPr>
        <w:t>月</w:t>
      </w:r>
      <w:r>
        <w:rPr>
          <w:rFonts w:ascii="仿宋_GB2312" w:eastAsia="仿宋_GB2312" w:hint="eastAsia"/>
          <w:b/>
          <w:bCs/>
          <w:sz w:val="30"/>
        </w:rPr>
        <w:t xml:space="preserve">    </w:t>
      </w:r>
      <w:r w:rsidRPr="004A1BF5">
        <w:rPr>
          <w:rFonts w:ascii="仿宋_GB2312" w:eastAsia="仿宋_GB2312" w:hint="eastAsia"/>
          <w:b/>
          <w:bCs/>
          <w:sz w:val="30"/>
        </w:rPr>
        <w:t xml:space="preserve">日 </w:t>
      </w:r>
    </w:p>
    <w:p w:rsidR="00A74E4B" w:rsidRDefault="00A74E4B" w:rsidP="00A74E4B">
      <w:pPr>
        <w:shd w:val="clear" w:color="auto" w:fill="FFFFFF"/>
        <w:spacing w:before="240" w:after="240"/>
        <w:ind w:firstLine="640"/>
        <w:rPr>
          <w:rFonts w:ascii="Times New Roman" w:eastAsia="仿宋_GB2312" w:hAnsi="Times New Roman"/>
          <w:color w:val="000000" w:themeColor="text1"/>
          <w:kern w:val="0"/>
          <w:sz w:val="30"/>
          <w:szCs w:val="30"/>
        </w:rPr>
      </w:pPr>
    </w:p>
    <w:p w:rsidR="00A74E4B" w:rsidRPr="000E1748" w:rsidRDefault="00A74E4B" w:rsidP="00A74E4B">
      <w:pPr>
        <w:shd w:val="clear" w:color="auto" w:fill="FFFFFF"/>
        <w:spacing w:before="240" w:after="240"/>
        <w:ind w:firstLine="640"/>
        <w:rPr>
          <w:rFonts w:ascii="Times New Roman" w:eastAsia="仿宋_GB2312" w:hAnsi="Times New Roman"/>
          <w:color w:val="000000" w:themeColor="text1"/>
          <w:kern w:val="0"/>
          <w:sz w:val="30"/>
          <w:szCs w:val="30"/>
        </w:rPr>
      </w:pPr>
    </w:p>
    <w:p w:rsidR="00A74E4B" w:rsidRDefault="00A74E4B" w:rsidP="00A74E4B">
      <w:pPr>
        <w:pStyle w:val="a3"/>
        <w:shd w:val="clear" w:color="auto" w:fill="FFFFFF"/>
        <w:spacing w:line="360" w:lineRule="auto"/>
        <w:ind w:firstLineChars="1500" w:firstLine="4800"/>
        <w:rPr>
          <w:rFonts w:ascii="仿宋_GB2312" w:eastAsia="仿宋_GB2312"/>
          <w:sz w:val="32"/>
          <w:shd w:val="clear" w:color="auto" w:fill="FFFFFF"/>
        </w:rPr>
      </w:pPr>
    </w:p>
    <w:p w:rsidR="00A74E4B" w:rsidRDefault="00A74E4B" w:rsidP="00A74E4B">
      <w:pPr>
        <w:pStyle w:val="a3"/>
        <w:shd w:val="clear" w:color="auto" w:fill="FFFFFF"/>
        <w:spacing w:line="360" w:lineRule="auto"/>
        <w:ind w:firstLineChars="1500" w:firstLine="4800"/>
        <w:rPr>
          <w:rFonts w:ascii="仿宋_GB2312" w:eastAsia="仿宋_GB2312"/>
          <w:sz w:val="32"/>
          <w:shd w:val="clear" w:color="auto" w:fill="FFFFFF"/>
        </w:rPr>
      </w:pPr>
    </w:p>
    <w:p w:rsidR="00A74E4B" w:rsidRDefault="00A74E4B" w:rsidP="00A74E4B">
      <w:pPr>
        <w:pStyle w:val="a3"/>
        <w:shd w:val="clear" w:color="auto" w:fill="FFFFFF"/>
        <w:spacing w:line="360" w:lineRule="auto"/>
        <w:ind w:firstLineChars="1500" w:firstLine="4800"/>
        <w:rPr>
          <w:rFonts w:ascii="仿宋_GB2312" w:eastAsia="仿宋_GB2312"/>
          <w:sz w:val="32"/>
          <w:shd w:val="clear" w:color="auto" w:fill="FFFFFF"/>
        </w:rPr>
      </w:pPr>
    </w:p>
    <w:p w:rsidR="00F63081" w:rsidRDefault="00F63081">
      <w:bookmarkStart w:id="0" w:name="_GoBack"/>
      <w:bookmarkEnd w:id="0"/>
    </w:p>
    <w:sectPr w:rsidR="00F630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4B"/>
    <w:rsid w:val="00A74E4B"/>
    <w:rsid w:val="00F63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14357-4E46-4CF3-963A-3D01C7C0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E4B"/>
    <w:pPr>
      <w:widowControl w:val="0"/>
      <w:jc w:val="both"/>
    </w:pPr>
  </w:style>
  <w:style w:type="paragraph" w:styleId="1">
    <w:name w:val="heading 1"/>
    <w:basedOn w:val="a"/>
    <w:next w:val="a"/>
    <w:link w:val="10"/>
    <w:qFormat/>
    <w:rsid w:val="00A74E4B"/>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A74E4B"/>
    <w:rPr>
      <w:rFonts w:ascii="Times New Roman" w:eastAsia="宋体" w:hAnsi="Times New Roman" w:cs="Times New Roman"/>
      <w:b/>
      <w:bCs/>
      <w:kern w:val="44"/>
      <w:sz w:val="44"/>
      <w:szCs w:val="44"/>
    </w:rPr>
  </w:style>
  <w:style w:type="paragraph" w:styleId="a3">
    <w:name w:val="Plain Text"/>
    <w:basedOn w:val="a"/>
    <w:link w:val="a4"/>
    <w:rsid w:val="00A74E4B"/>
    <w:rPr>
      <w:rFonts w:ascii="宋体" w:eastAsia="宋体" w:hAnsi="Courier New" w:cs="Courier New"/>
      <w:szCs w:val="21"/>
    </w:rPr>
  </w:style>
  <w:style w:type="character" w:customStyle="1" w:styleId="a4">
    <w:name w:val="纯文本 字符"/>
    <w:basedOn w:val="a0"/>
    <w:link w:val="a3"/>
    <w:rsid w:val="00A74E4B"/>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Words>
  <Characters>916</Characters>
  <Application>Microsoft Office Word</Application>
  <DocSecurity>0</DocSecurity>
  <Lines>7</Lines>
  <Paragraphs>2</Paragraphs>
  <ScaleCrop>false</ScaleCrop>
  <Company>Microsoft</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2020-06-19T08:41:00Z</dcterms:created>
  <dcterms:modified xsi:type="dcterms:W3CDTF">2020-06-19T08:42:00Z</dcterms:modified>
</cp:coreProperties>
</file>