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F8" w:rsidRDefault="00A306F8" w:rsidP="00A306F8">
      <w:pPr>
        <w:tabs>
          <w:tab w:val="left" w:pos="5760"/>
        </w:tabs>
        <w:jc w:val="center"/>
        <w:rPr>
          <w:rFonts w:ascii="华文中宋" w:eastAsia="华文中宋" w:hAnsi="华文中宋"/>
          <w:b/>
          <w:color w:val="FF0000"/>
          <w:spacing w:val="20"/>
          <w:sz w:val="64"/>
          <w:szCs w:val="64"/>
        </w:rPr>
      </w:pPr>
      <w:r>
        <w:rPr>
          <w:rFonts w:ascii="华文中宋" w:eastAsia="华文中宋" w:hAnsi="华文中宋" w:hint="eastAsia"/>
          <w:b/>
          <w:color w:val="FF0000"/>
          <w:spacing w:val="20"/>
          <w:sz w:val="64"/>
          <w:szCs w:val="64"/>
        </w:rPr>
        <w:t>中国农业大学研究生院</w:t>
      </w:r>
    </w:p>
    <w:p w:rsidR="00A306F8" w:rsidRDefault="00A306F8" w:rsidP="00A306F8">
      <w:pPr>
        <w:spacing w:beforeLines="50" w:before="156" w:afterLines="50" w:after="156"/>
        <w:ind w:right="-153"/>
        <w:jc w:val="center"/>
        <w:rPr>
          <w:rFonts w:eastAsia="仿宋_GB2312"/>
          <w:position w:val="16"/>
          <w:sz w:val="32"/>
          <w:szCs w:val="32"/>
        </w:rPr>
      </w:pPr>
      <w:r>
        <w:rPr>
          <w:rFonts w:eastAsia="仿宋_GB2312"/>
          <w:position w:val="16"/>
          <w:sz w:val="32"/>
          <w:szCs w:val="32"/>
        </w:rPr>
        <w:t>研生</w:t>
      </w:r>
      <w:r>
        <w:rPr>
          <w:rFonts w:ascii="Times New Roman" w:eastAsia="仿宋_GB2312" w:hAnsi="Times New Roman" w:cs="Times New Roman"/>
          <w:position w:val="16"/>
          <w:sz w:val="32"/>
          <w:szCs w:val="32"/>
        </w:rPr>
        <w:t>〔</w:t>
      </w:r>
      <w:r>
        <w:rPr>
          <w:rFonts w:ascii="Times New Roman" w:eastAsia="仿宋_GB2312" w:hAnsi="Times New Roman" w:cs="Times New Roman"/>
          <w:position w:val="16"/>
          <w:sz w:val="32"/>
          <w:szCs w:val="32"/>
        </w:rPr>
        <w:t>2020</w:t>
      </w:r>
      <w:r>
        <w:rPr>
          <w:rFonts w:ascii="Times New Roman" w:eastAsia="仿宋_GB2312" w:hAnsi="Times New Roman" w:cs="Times New Roman"/>
          <w:position w:val="16"/>
          <w:sz w:val="32"/>
          <w:szCs w:val="32"/>
        </w:rPr>
        <w:t>〕</w:t>
      </w:r>
      <w:r>
        <w:rPr>
          <w:rFonts w:ascii="Times New Roman" w:eastAsia="仿宋_GB2312" w:hAnsi="Times New Roman" w:cs="Times New Roman"/>
          <w:position w:val="16"/>
          <w:sz w:val="32"/>
          <w:szCs w:val="32"/>
        </w:rPr>
        <w:t>16</w:t>
      </w:r>
      <w:r>
        <w:rPr>
          <w:rFonts w:eastAsia="仿宋_GB2312"/>
          <w:position w:val="16"/>
          <w:sz w:val="32"/>
          <w:szCs w:val="32"/>
        </w:rPr>
        <w:t>号</w:t>
      </w:r>
    </w:p>
    <w:p w:rsidR="00A306F8" w:rsidRPr="009878D6" w:rsidRDefault="00A306F8" w:rsidP="00A306F8">
      <w:pPr>
        <w:spacing w:beforeLines="50" w:before="156" w:afterLines="50" w:after="156"/>
        <w:ind w:right="-153"/>
        <w:jc w:val="center"/>
        <w:rPr>
          <w:rFonts w:eastAsia="仿宋_GB2312"/>
          <w:position w:val="16"/>
          <w:sz w:val="32"/>
          <w:szCs w:val="32"/>
        </w:rPr>
      </w:pPr>
      <w:r>
        <w:rPr>
          <w:noProof/>
        </w:rPr>
        <mc:AlternateContent>
          <mc:Choice Requires="wpg">
            <w:drawing>
              <wp:anchor distT="0" distB="0" distL="114300" distR="114300" simplePos="0" relativeHeight="251659264" behindDoc="0" locked="0" layoutInCell="1" allowOverlap="1" wp14:anchorId="1C43A051" wp14:editId="6969FCAB">
                <wp:simplePos x="0" y="0"/>
                <wp:positionH relativeFrom="column">
                  <wp:posOffset>-88900</wp:posOffset>
                </wp:positionH>
                <wp:positionV relativeFrom="paragraph">
                  <wp:posOffset>38100</wp:posOffset>
                </wp:positionV>
                <wp:extent cx="5507990" cy="198120"/>
                <wp:effectExtent l="0" t="19050" r="16510" b="0"/>
                <wp:wrapNone/>
                <wp:docPr id="2" name="组合 2"/>
                <wp:cNvGraphicFramePr/>
                <a:graphic xmlns:a="http://schemas.openxmlformats.org/drawingml/2006/main">
                  <a:graphicData uri="http://schemas.microsoft.com/office/word/2010/wordprocessingGroup">
                    <wpg:wgp>
                      <wpg:cNvGrpSpPr/>
                      <wpg:grpSpPr bwMode="auto">
                        <a:xfrm>
                          <a:off x="0" y="0"/>
                          <a:ext cx="5507990" cy="198120"/>
                          <a:chOff x="0" y="0"/>
                          <a:chExt cx="8674" cy="312"/>
                        </a:xfrm>
                      </wpg:grpSpPr>
                      <wps:wsp>
                        <wps:cNvPr id="3" name="Line 3"/>
                        <wps:cNvCnPr/>
                        <wps:spPr bwMode="auto">
                          <a:xfrm>
                            <a:off x="0" y="156"/>
                            <a:ext cx="4054" cy="0"/>
                          </a:xfrm>
                          <a:prstGeom prst="line">
                            <a:avLst/>
                          </a:prstGeom>
                          <a:noFill/>
                          <a:ln w="9525">
                            <a:solidFill>
                              <a:srgbClr val="FF0000"/>
                            </a:solidFill>
                            <a:round/>
                            <a:headEnd/>
                            <a:tailEnd/>
                          </a:ln>
                        </wps:spPr>
                        <wps:bodyPr/>
                      </wps:wsp>
                      <wps:wsp>
                        <wps:cNvPr id="4" name="AutoShape 4"/>
                        <wps:cNvSpPr>
                          <a:spLocks noChangeArrowheads="1"/>
                        </wps:cNvSpPr>
                        <wps:spPr bwMode="auto">
                          <a:xfrm>
                            <a:off x="4200" y="0"/>
                            <a:ext cx="315" cy="312"/>
                          </a:xfrm>
                          <a:prstGeom prst="star5">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wps:wsp>
                        <wps:cNvPr id="5" name="Line 5"/>
                        <wps:cNvCnPr/>
                        <wps:spPr bwMode="auto">
                          <a:xfrm>
                            <a:off x="0" y="312"/>
                            <a:ext cx="4054" cy="0"/>
                          </a:xfrm>
                          <a:prstGeom prst="line">
                            <a:avLst/>
                          </a:prstGeom>
                          <a:noFill/>
                          <a:ln w="38100">
                            <a:solidFill>
                              <a:srgbClr val="FF0000"/>
                            </a:solidFill>
                            <a:round/>
                            <a:headEnd/>
                            <a:tailEnd/>
                          </a:ln>
                        </wps:spPr>
                        <wps:bodyPr/>
                      </wps:wsp>
                      <wps:wsp>
                        <wps:cNvPr id="6" name="Line 6"/>
                        <wps:cNvCnPr/>
                        <wps:spPr bwMode="auto">
                          <a:xfrm>
                            <a:off x="4620" y="156"/>
                            <a:ext cx="4054" cy="0"/>
                          </a:xfrm>
                          <a:prstGeom prst="line">
                            <a:avLst/>
                          </a:prstGeom>
                          <a:noFill/>
                          <a:ln w="9525">
                            <a:solidFill>
                              <a:srgbClr val="FF0000"/>
                            </a:solidFill>
                            <a:round/>
                            <a:headEnd/>
                            <a:tailEnd/>
                          </a:ln>
                        </wps:spPr>
                        <wps:bodyPr/>
                      </wps:wsp>
                      <wps:wsp>
                        <wps:cNvPr id="7" name="Line 7"/>
                        <wps:cNvCnPr/>
                        <wps:spPr bwMode="auto">
                          <a:xfrm>
                            <a:off x="4620" y="312"/>
                            <a:ext cx="4054" cy="0"/>
                          </a:xfrm>
                          <a:prstGeom prst="line">
                            <a:avLst/>
                          </a:prstGeom>
                          <a:noFill/>
                          <a:ln w="38100">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402373D" id="组合 2" o:spid="_x0000_s1026" style="position:absolute;left:0;text-align:left;margin-left:-7pt;margin-top:3pt;width:433.7pt;height:15.6pt;z-index:251659264" coordsize="867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">
                <v:line id="Line 3" o:spid="_x0000_s1027" style="position:absolute;visibility:visible;mso-wrap-style:square" from="0,156" to="405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" strokecolor="red"/>
                <v:shape id="AutoShape 4" o:spid="_x0000_s1028" style="position:absolute;left:4200;width:315;height:31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" path="m,3814r3810,l5016,,6190,3814r3810,l6921,6186r1174,3814l5016,7628,1905,10000,3079,6186,,3814xe" strokecolor="red" strokeweight="1pt">
                  <v:stroke joinstyle="miter"/>
                  <v:path o:connecttype="custom" o:connectlocs="0,119;120,119;158,0;195,119;315,119;218,193;255,312;158,238;60,312;97,193;0,119" o:connectangles="0,0,0,0,0,0,0,0,0,0,0"/>
                </v:shape>
                <v:line id="Line 5" o:spid="_x0000_s1029" style="position:absolute;visibility:visible;mso-wrap-style:square" from="0,312" to="405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" strokecolor="red" strokeweight="3pt"/>
                <v:line id="Line 6" o:spid="_x0000_s1030" style="position:absolute;visibility:visible;mso-wrap-style:square" from="4620,156" to="867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" strokecolor="red"/>
                <v:line id="Line 7" o:spid="_x0000_s1031" style="position:absolute;visibility:visible;mso-wrap-style:square" from="4620,312" to="867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" strokecolor="red" strokeweight="3pt"/>
              </v:group>
            </w:pict>
          </mc:Fallback>
        </mc:AlternateContent>
      </w:r>
    </w:p>
    <w:p w:rsidR="00A306F8" w:rsidRDefault="00CC6F94" w:rsidP="00BE6AA8">
      <w:pPr>
        <w:spacing w:beforeLines="50" w:before="156" w:afterLines="50" w:after="156"/>
        <w:ind w:right="-153" w:firstLineChars="200" w:firstLine="641"/>
        <w:rPr>
          <w:rFonts w:ascii="华文中宋" w:eastAsia="华文中宋" w:hAnsi="华文中宋"/>
          <w:b/>
          <w:bCs/>
          <w:sz w:val="32"/>
          <w:szCs w:val="32"/>
        </w:rPr>
      </w:pPr>
      <w:r>
        <w:rPr>
          <w:rFonts w:ascii="华文中宋" w:eastAsia="华文中宋" w:hAnsi="华文中宋" w:hint="eastAsia"/>
          <w:b/>
          <w:bCs/>
          <w:sz w:val="32"/>
          <w:szCs w:val="32"/>
        </w:rPr>
        <w:t>中国农业大学专业学位硕士研究生专项制管理办法</w:t>
      </w:r>
    </w:p>
    <w:p w:rsidR="003848CA" w:rsidRDefault="00CC6F94">
      <w:pPr>
        <w:jc w:val="center"/>
        <w:rPr>
          <w:rFonts w:ascii="华文中宋" w:eastAsia="华文中宋" w:hAnsi="华文中宋"/>
          <w:b/>
          <w:bCs/>
          <w:sz w:val="32"/>
          <w:szCs w:val="32"/>
        </w:rPr>
      </w:pPr>
      <w:r>
        <w:rPr>
          <w:rFonts w:ascii="华文中宋" w:eastAsia="华文中宋" w:hAnsi="华文中宋" w:hint="eastAsia"/>
          <w:b/>
          <w:bCs/>
          <w:sz w:val="32"/>
          <w:szCs w:val="32"/>
        </w:rPr>
        <w:t>（暂行）</w:t>
      </w:r>
    </w:p>
    <w:p w:rsidR="003848CA" w:rsidRDefault="003848CA">
      <w:pPr>
        <w:rPr>
          <w:rFonts w:ascii="仿宋" w:eastAsia="仿宋" w:hAnsi="仿宋"/>
          <w:sz w:val="28"/>
          <w:szCs w:val="28"/>
        </w:rPr>
      </w:pPr>
    </w:p>
    <w:p w:rsidR="003848CA" w:rsidRDefault="00CC6F94">
      <w:pPr>
        <w:pStyle w:val="a5"/>
        <w:ind w:leftChars="0" w:left="0"/>
        <w:jc w:val="center"/>
        <w:rPr>
          <w:rFonts w:ascii="黑体" w:eastAsia="黑体" w:hAnsi="黑体" w:cs="黑体"/>
          <w:b/>
          <w:color w:val="000000"/>
          <w:sz w:val="28"/>
          <w:szCs w:val="28"/>
        </w:rPr>
      </w:pPr>
      <w:r>
        <w:rPr>
          <w:rFonts w:ascii="黑体" w:eastAsia="黑体" w:hAnsi="黑体" w:cs="黑体" w:hint="eastAsia"/>
          <w:b/>
          <w:color w:val="000000"/>
          <w:sz w:val="28"/>
          <w:szCs w:val="28"/>
        </w:rPr>
        <w:t>第一章  总则</w:t>
      </w:r>
    </w:p>
    <w:p w:rsidR="003848CA" w:rsidRDefault="00CC6F94">
      <w:pPr>
        <w:ind w:firstLine="420"/>
        <w:rPr>
          <w:rFonts w:ascii="仿宋" w:eastAsia="仿宋" w:hAnsi="仿宋"/>
          <w:sz w:val="28"/>
          <w:szCs w:val="28"/>
        </w:rPr>
      </w:pPr>
      <w:r>
        <w:rPr>
          <w:rFonts w:ascii="仿宋" w:eastAsia="仿宋" w:hAnsi="仿宋" w:hint="eastAsia"/>
          <w:b/>
          <w:bCs/>
          <w:sz w:val="28"/>
          <w:szCs w:val="28"/>
        </w:rPr>
        <w:t xml:space="preserve">第一条 </w:t>
      </w:r>
      <w:r>
        <w:rPr>
          <w:rFonts w:ascii="仿宋" w:eastAsia="仿宋" w:hAnsi="仿宋" w:hint="eastAsia"/>
          <w:sz w:val="28"/>
          <w:szCs w:val="28"/>
        </w:rPr>
        <w:t>为贯彻落实全国研究生教育会议精神，使专业学位研究生教育更好地发挥与行业、产业紧密结合的优势，进一步深化培养模式改革，服务创新型国家建设、乡村振兴和农业可持续发展等国家重大战略，促进产教融合与分类培养，根据《关于加快新时代研究生教育改革发展的意见》、《专业学位研究生教育发展方案（2020-2025）》等文件要求，围绕学校“双一流”建设，我校在全日制专业学位硕士研究生教育中探索实行专项制招生和培养管理，</w:t>
      </w:r>
      <w:r>
        <w:rPr>
          <w:rFonts w:ascii="仿宋" w:eastAsia="仿宋" w:hAnsi="仿宋"/>
          <w:sz w:val="28"/>
          <w:szCs w:val="28"/>
        </w:rPr>
        <w:t>特制定本办法</w:t>
      </w:r>
      <w:r>
        <w:rPr>
          <w:rFonts w:ascii="仿宋" w:eastAsia="仿宋" w:hAnsi="仿宋" w:hint="eastAsia"/>
          <w:sz w:val="28"/>
          <w:szCs w:val="28"/>
        </w:rPr>
        <w:t>。</w:t>
      </w:r>
    </w:p>
    <w:p w:rsidR="003848CA" w:rsidRDefault="00CC6F94">
      <w:pPr>
        <w:ind w:firstLine="420"/>
        <w:rPr>
          <w:rFonts w:ascii="仿宋" w:eastAsia="仿宋" w:hAnsi="仿宋"/>
          <w:sz w:val="28"/>
          <w:szCs w:val="28"/>
        </w:rPr>
      </w:pPr>
      <w:r>
        <w:rPr>
          <w:rFonts w:ascii="仿宋" w:eastAsia="仿宋" w:hAnsi="仿宋" w:hint="eastAsia"/>
          <w:b/>
          <w:bCs/>
          <w:sz w:val="28"/>
          <w:szCs w:val="28"/>
        </w:rPr>
        <w:t xml:space="preserve">第二条 </w:t>
      </w:r>
      <w:r>
        <w:rPr>
          <w:rFonts w:ascii="仿宋" w:eastAsia="仿宋" w:hAnsi="仿宋" w:hint="eastAsia"/>
          <w:sz w:val="28"/>
          <w:szCs w:val="28"/>
        </w:rPr>
        <w:t>专业学位研究生专项是指以项目为单元进行招生指标配置、实习实践、科学研究及日常管理。专项的设立和变更应有利于提高人才培养成效，有利于服务产业升级需求和地方经济发展，有利于解决系列生产技术与管理决策问题，有利于集中资源联合攻关，促进教育链、人才链与产业链、创新链有机衔接。</w:t>
      </w:r>
    </w:p>
    <w:p w:rsidR="003848CA" w:rsidRDefault="00CC6F94">
      <w:pPr>
        <w:pStyle w:val="a5"/>
        <w:ind w:leftChars="0" w:left="0"/>
        <w:jc w:val="center"/>
        <w:rPr>
          <w:rFonts w:ascii="黑体" w:eastAsia="黑体" w:hAnsi="黑体" w:cs="黑体"/>
          <w:b/>
          <w:color w:val="000000"/>
          <w:sz w:val="28"/>
          <w:szCs w:val="28"/>
        </w:rPr>
      </w:pPr>
      <w:r>
        <w:rPr>
          <w:rFonts w:ascii="黑体" w:eastAsia="黑体" w:hAnsi="黑体" w:cs="黑体" w:hint="eastAsia"/>
          <w:b/>
          <w:color w:val="000000"/>
          <w:sz w:val="28"/>
          <w:szCs w:val="28"/>
        </w:rPr>
        <w:t>第二章  专项的设立条件与要求</w:t>
      </w:r>
    </w:p>
    <w:p w:rsidR="003848CA" w:rsidRDefault="00CC6F94">
      <w:pPr>
        <w:ind w:firstLine="420"/>
        <w:rPr>
          <w:rFonts w:ascii="仿宋" w:eastAsia="仿宋" w:hAnsi="仿宋"/>
          <w:sz w:val="28"/>
          <w:szCs w:val="28"/>
        </w:rPr>
      </w:pPr>
      <w:r>
        <w:rPr>
          <w:rFonts w:ascii="仿宋" w:eastAsia="仿宋" w:hAnsi="仿宋" w:hint="eastAsia"/>
          <w:b/>
          <w:bCs/>
          <w:sz w:val="28"/>
          <w:szCs w:val="28"/>
        </w:rPr>
        <w:lastRenderedPageBreak/>
        <w:t>第三条 专项的设立条件</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1．专项应有明确的行业或地方重大需求和目标。通过专项的设立、联合攻关，能够解决产业或地方的工程、技术、生产和管理等科技实践问题，推动产业升级和高质量发展。</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2．有明确的招生专业学位类别和领域（详见中国农业大学专业学位授权点目录），且能支撑该专项的行业或地方服务目标。</w:t>
      </w:r>
    </w:p>
    <w:p w:rsidR="003848CA" w:rsidRDefault="00CC6F94">
      <w:pPr>
        <w:numPr>
          <w:ilvl w:val="255"/>
          <w:numId w:val="0"/>
        </w:numPr>
        <w:ind w:firstLineChars="200" w:firstLine="560"/>
        <w:rPr>
          <w:rFonts w:ascii="仿宋" w:eastAsia="仿宋" w:hAnsi="仿宋"/>
          <w:sz w:val="28"/>
          <w:szCs w:val="28"/>
        </w:rPr>
      </w:pPr>
      <w:r>
        <w:rPr>
          <w:rFonts w:ascii="仿宋" w:eastAsia="仿宋" w:hAnsi="仿宋" w:hint="eastAsia"/>
          <w:sz w:val="28"/>
          <w:szCs w:val="28"/>
        </w:rPr>
        <w:t>3．专项应有实践研究经验较丰富的校内导师队伍（一般不少于10人），并聘有一定数量的校外兼职行业或产业导师。专项研究生原则上实行双导师制（校内、校外导师各一位）培养。</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4．应有满足研究生开展实践研究的产业研究院、科研基地、或企事业单位等稳定场所，并备案为院级基地或入选校级基地，能够保障每位研究生半年至1年半的学习和生活条件。</w:t>
      </w:r>
    </w:p>
    <w:p w:rsidR="003848CA" w:rsidRDefault="00CC6F94">
      <w:pPr>
        <w:ind w:firstLineChars="200" w:firstLine="560"/>
        <w:rPr>
          <w:rFonts w:ascii="仿宋" w:eastAsia="仿宋" w:hAnsi="仿宋"/>
          <w:color w:val="808080" w:themeColor="background1" w:themeShade="80"/>
          <w:sz w:val="28"/>
          <w:szCs w:val="28"/>
        </w:rPr>
      </w:pPr>
      <w:r>
        <w:rPr>
          <w:rFonts w:ascii="仿宋" w:eastAsia="仿宋" w:hAnsi="仿宋" w:hint="eastAsia"/>
          <w:sz w:val="28"/>
          <w:szCs w:val="28"/>
        </w:rPr>
        <w:t>5．应有满足专项研究生培养的科研项目和较为充足的经费。</w:t>
      </w:r>
    </w:p>
    <w:p w:rsidR="003848CA" w:rsidRDefault="00CC6F94">
      <w:pPr>
        <w:ind w:firstLine="420"/>
        <w:rPr>
          <w:rFonts w:ascii="仿宋" w:eastAsia="仿宋" w:hAnsi="仿宋"/>
          <w:b/>
          <w:bCs/>
          <w:sz w:val="28"/>
          <w:szCs w:val="28"/>
        </w:rPr>
      </w:pPr>
      <w:r>
        <w:rPr>
          <w:rFonts w:ascii="仿宋" w:eastAsia="仿宋" w:hAnsi="仿宋" w:hint="eastAsia"/>
          <w:b/>
          <w:bCs/>
          <w:sz w:val="28"/>
          <w:szCs w:val="28"/>
        </w:rPr>
        <w:t>第四条 专项申报的要求</w:t>
      </w:r>
    </w:p>
    <w:p w:rsidR="003848CA" w:rsidRDefault="00CC6F94">
      <w:pPr>
        <w:pStyle w:val="af1"/>
        <w:ind w:firstLine="560"/>
        <w:rPr>
          <w:rFonts w:ascii="仿宋" w:eastAsia="仿宋" w:hAnsi="仿宋"/>
          <w:sz w:val="28"/>
          <w:szCs w:val="28"/>
        </w:rPr>
      </w:pPr>
      <w:r>
        <w:rPr>
          <w:rFonts w:ascii="仿宋" w:eastAsia="仿宋" w:hAnsi="仿宋" w:hint="eastAsia"/>
          <w:sz w:val="28"/>
          <w:szCs w:val="28"/>
        </w:rPr>
        <w:t>1．各招生培养单位均可申请设立专项。要结合专业学位研究生招生规模、科研横向项目、社会服务主要区域等，根据专项申报要求在各培养单位充分酝酿、论证、讨论并通过。</w:t>
      </w:r>
    </w:p>
    <w:p w:rsidR="003848CA" w:rsidRDefault="00CC6F94">
      <w:pPr>
        <w:pStyle w:val="af1"/>
        <w:ind w:firstLine="560"/>
        <w:rPr>
          <w:rFonts w:ascii="仿宋" w:eastAsia="仿宋" w:hAnsi="仿宋"/>
          <w:sz w:val="28"/>
          <w:szCs w:val="28"/>
        </w:rPr>
      </w:pPr>
      <w:r>
        <w:rPr>
          <w:rFonts w:ascii="仿宋" w:eastAsia="仿宋" w:hAnsi="仿宋" w:hint="eastAsia"/>
          <w:sz w:val="28"/>
          <w:szCs w:val="28"/>
        </w:rPr>
        <w:t>2．鼓励多学科交叉融合，服务行业产业和地方经济社会发展。可以根据科学研究和社会服务实际需要设置跨培养单位</w:t>
      </w:r>
      <w:r>
        <w:rPr>
          <w:rFonts w:ascii="仿宋" w:eastAsia="仿宋" w:hAnsi="仿宋"/>
          <w:sz w:val="28"/>
          <w:szCs w:val="28"/>
        </w:rPr>
        <w:t>的</w:t>
      </w:r>
      <w:r>
        <w:rPr>
          <w:rFonts w:ascii="仿宋" w:eastAsia="仿宋" w:hAnsi="仿宋" w:hint="eastAsia"/>
          <w:sz w:val="28"/>
          <w:szCs w:val="28"/>
        </w:rPr>
        <w:t>专项。应明确多学科专项的牵头单位，经牵头单位学位分委员会、参与单位学位分委员通过，方可立项招生。</w:t>
      </w:r>
    </w:p>
    <w:p w:rsidR="003848CA" w:rsidRDefault="00CC6F94">
      <w:pPr>
        <w:pStyle w:val="af1"/>
        <w:ind w:firstLine="560"/>
        <w:rPr>
          <w:rFonts w:ascii="仿宋" w:eastAsia="仿宋" w:hAnsi="仿宋"/>
          <w:sz w:val="28"/>
          <w:szCs w:val="28"/>
        </w:rPr>
      </w:pPr>
      <w:r>
        <w:rPr>
          <w:rFonts w:ascii="仿宋" w:eastAsia="仿宋" w:hAnsi="仿宋" w:hint="eastAsia"/>
          <w:sz w:val="28"/>
          <w:szCs w:val="28"/>
        </w:rPr>
        <w:t>3．各培养单位根据招生规模适度确定专项数量，每个专项应明</w:t>
      </w:r>
      <w:r>
        <w:rPr>
          <w:rFonts w:ascii="仿宋" w:eastAsia="仿宋" w:hAnsi="仿宋" w:hint="eastAsia"/>
          <w:sz w:val="28"/>
          <w:szCs w:val="28"/>
        </w:rPr>
        <w:lastRenderedPageBreak/>
        <w:t>确1-2位负责人，每位负责人只能负责一个专项。</w:t>
      </w:r>
    </w:p>
    <w:p w:rsidR="003848CA" w:rsidRDefault="00CC6F94">
      <w:pPr>
        <w:pStyle w:val="a5"/>
        <w:ind w:leftChars="0" w:left="0"/>
        <w:jc w:val="center"/>
        <w:rPr>
          <w:rFonts w:ascii="黑体" w:eastAsia="黑体" w:hAnsi="黑体" w:cs="黑体"/>
          <w:bCs/>
          <w:color w:val="000000"/>
          <w:sz w:val="28"/>
          <w:szCs w:val="28"/>
        </w:rPr>
      </w:pPr>
      <w:r>
        <w:rPr>
          <w:rFonts w:ascii="黑体" w:eastAsia="黑体" w:hAnsi="黑体" w:cs="黑体" w:hint="eastAsia"/>
          <w:bCs/>
          <w:color w:val="000000"/>
          <w:sz w:val="28"/>
          <w:szCs w:val="28"/>
        </w:rPr>
        <w:t>第三章  专项的管理</w:t>
      </w:r>
    </w:p>
    <w:p w:rsidR="003848CA" w:rsidRDefault="00CC6F94">
      <w:pPr>
        <w:ind w:firstLine="420"/>
        <w:rPr>
          <w:rFonts w:ascii="仿宋" w:eastAsia="仿宋" w:hAnsi="仿宋"/>
          <w:b/>
          <w:bCs/>
          <w:sz w:val="28"/>
          <w:szCs w:val="28"/>
        </w:rPr>
      </w:pPr>
      <w:r>
        <w:rPr>
          <w:rFonts w:ascii="仿宋" w:eastAsia="仿宋" w:hAnsi="仿宋" w:hint="eastAsia"/>
          <w:b/>
          <w:bCs/>
          <w:sz w:val="28"/>
          <w:szCs w:val="28"/>
        </w:rPr>
        <w:t>第五条 专项的申请、变更和调整</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1．新增专项的申请与评审：各培养单位根据行业产业与地方发展等需求，我校专业学位研究生招生类别或领域、导师遴选、横向科研经费情况以及专项设立条件与要求，向研究生院提交新增专项申请。研究生院组织评审论证设立该专项的必要性、可行性，给出立项意见。</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2．专项的变更与评估：各培养单位结合每年度专业学位招生工作，可对已设立的专项申请变更专项涉及的招生专业类别与领域、拟招生人数、实践基地及负责人等事项。变更后，仍需满足专项设立的基本条件。研究生院组织论证该专项变更的必要性、可行性，给出评估意见。</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3．专项培养成效评定与调整：研究生院每年组织一次专项培养成效评定。各专项从开始招生的第二年起参加年度评定，评定指标主要包括专项设置的目的、培养过程、实践环节以及实施的成效等。评定结果达标的，可以延续招生；未达到设立目标的，予以调整或暂停招生，进行整改。整改通过后按照新专项重新立项申请。</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4．专项主动撤销：根据人才培养需求变化，专项负责人可主动提出撤销已设立专项，并进行结项汇报。</w:t>
      </w:r>
    </w:p>
    <w:p w:rsidR="003848CA" w:rsidRDefault="00CC6F94">
      <w:pPr>
        <w:ind w:firstLineChars="200" w:firstLine="562"/>
        <w:rPr>
          <w:rFonts w:ascii="仿宋" w:eastAsia="仿宋" w:hAnsi="仿宋"/>
          <w:b/>
          <w:bCs/>
          <w:sz w:val="28"/>
          <w:szCs w:val="28"/>
        </w:rPr>
      </w:pPr>
      <w:r>
        <w:rPr>
          <w:rFonts w:ascii="仿宋" w:eastAsia="仿宋" w:hAnsi="仿宋" w:hint="eastAsia"/>
          <w:b/>
          <w:bCs/>
          <w:sz w:val="28"/>
          <w:szCs w:val="28"/>
        </w:rPr>
        <w:t>第六条 专项管理的程序</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1．研究生院组织年度专项申报和评审工作。培养处结合下年度产业与地方重大需求、专业学位研究生招生简章、推免录取和考生报</w:t>
      </w:r>
      <w:r>
        <w:rPr>
          <w:rFonts w:ascii="仿宋" w:eastAsia="仿宋" w:hAnsi="仿宋" w:hint="eastAsia"/>
          <w:sz w:val="28"/>
          <w:szCs w:val="28"/>
        </w:rPr>
        <w:lastRenderedPageBreak/>
        <w:t>名等情况，统一组织年度专硕专项的申报评审、变更评估与培养成效评定工作。原则上不针对某一专项单独组织，因某项重大需求需要临时评审或评估的，须由培养单位提出申请，经研究生院院务会讨论同意后，方可单独组织。</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2．各培养单位提交专项材料。各培养单位应根据当年下达专业学位招生规模，加强顶层设计和谋划，加强多单位、多学科专项的沟通协调。各专项负责人在规定时间内填写新增、变更或调整专项申请表（附件1）以及必要的支撑材料。同时提交到牵头单位和参与单位研究生管理部门，经牵头单位和参与单位的学位评定分委员会审议通过后，由牵头单位汇总后连同专项申请汇总表（附件2）一并加盖单位公章（牵头单位和参与单位同时盖章），提交到研究生院培养处。</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3．研究生院组织专项初评。培养处会同招生办公室，依据专项设立条件与要求，对各培养单位报送的申请材料进行初评。</w:t>
      </w:r>
    </w:p>
    <w:p w:rsidR="003848CA" w:rsidRDefault="00CC6F94">
      <w:pPr>
        <w:ind w:firstLineChars="200" w:firstLine="560"/>
        <w:rPr>
          <w:rFonts w:ascii="仿宋" w:eastAsia="仿宋" w:hAnsi="仿宋"/>
          <w:sz w:val="28"/>
          <w:szCs w:val="28"/>
        </w:rPr>
      </w:pPr>
      <w:r>
        <w:rPr>
          <w:rFonts w:ascii="仿宋" w:eastAsia="仿宋" w:hAnsi="仿宋" w:hint="eastAsia"/>
          <w:sz w:val="28"/>
          <w:szCs w:val="28"/>
        </w:rPr>
        <w:t>4．专项评审会议。研究生院组织校内外专家成立专项评审专家组，对专项设立、延续与变更的可行性和必要性进行评估，给出是否立项、延续、变更或者结项的论证意见。</w:t>
      </w:r>
    </w:p>
    <w:p w:rsidR="003848CA" w:rsidRDefault="00CC6F94">
      <w:pPr>
        <w:ind w:firstLineChars="200" w:firstLine="560"/>
        <w:rPr>
          <w:rStyle w:val="af0"/>
        </w:rPr>
      </w:pPr>
      <w:r>
        <w:rPr>
          <w:rFonts w:ascii="仿宋" w:eastAsia="仿宋" w:hAnsi="仿宋" w:hint="eastAsia"/>
          <w:sz w:val="28"/>
          <w:szCs w:val="28"/>
        </w:rPr>
        <w:t>5．专项评审结果公布。研究生院一般于每年11月左右公布下一学年专业硕士研究生拟招生专项。</w:t>
      </w:r>
    </w:p>
    <w:p w:rsidR="003848CA" w:rsidRDefault="00CC6F94">
      <w:pPr>
        <w:jc w:val="center"/>
        <w:rPr>
          <w:rFonts w:ascii="黑体" w:eastAsia="黑体" w:hAnsi="黑体" w:cs="黑体"/>
          <w:b/>
          <w:color w:val="000000"/>
          <w:sz w:val="28"/>
          <w:szCs w:val="28"/>
        </w:rPr>
      </w:pPr>
      <w:r>
        <w:rPr>
          <w:rFonts w:ascii="黑体" w:eastAsia="黑体" w:hAnsi="黑体" w:cs="黑体" w:hint="eastAsia"/>
          <w:b/>
          <w:color w:val="000000"/>
          <w:sz w:val="28"/>
          <w:szCs w:val="28"/>
        </w:rPr>
        <w:t>第四章  专项研究生的招生</w:t>
      </w:r>
    </w:p>
    <w:p w:rsidR="003848CA" w:rsidRDefault="00CC6F94">
      <w:pPr>
        <w:ind w:firstLine="420"/>
        <w:rPr>
          <w:rFonts w:ascii="仿宋" w:eastAsia="仿宋" w:hAnsi="仿宋"/>
          <w:sz w:val="28"/>
          <w:szCs w:val="28"/>
        </w:rPr>
      </w:pPr>
      <w:r>
        <w:rPr>
          <w:rFonts w:ascii="仿宋" w:eastAsia="仿宋" w:hAnsi="仿宋" w:hint="eastAsia"/>
          <w:b/>
          <w:bCs/>
          <w:sz w:val="28"/>
          <w:szCs w:val="28"/>
        </w:rPr>
        <w:t>第七条</w:t>
      </w:r>
      <w:r>
        <w:rPr>
          <w:rFonts w:ascii="仿宋" w:eastAsia="仿宋" w:hAnsi="仿宋" w:hint="eastAsia"/>
          <w:sz w:val="28"/>
          <w:szCs w:val="28"/>
        </w:rPr>
        <w:t xml:space="preserve"> 所有全日制专业学位硕士研究生均纳入专项招生，由牵头单位提前公布各专项基本情况，主要包括专项名称、培养目标与特色、牵头单位与合作单位、招生专业学位类别或领域及拟招生计划等。</w:t>
      </w:r>
    </w:p>
    <w:p w:rsidR="003848CA" w:rsidRDefault="00CC6F94">
      <w:pPr>
        <w:ind w:firstLine="420"/>
        <w:rPr>
          <w:rFonts w:ascii="仿宋" w:eastAsia="仿宋" w:hAnsi="仿宋"/>
          <w:sz w:val="28"/>
          <w:szCs w:val="28"/>
        </w:rPr>
      </w:pPr>
      <w:r>
        <w:rPr>
          <w:rFonts w:ascii="仿宋" w:eastAsia="仿宋" w:hAnsi="仿宋" w:hint="eastAsia"/>
          <w:b/>
          <w:bCs/>
          <w:sz w:val="28"/>
          <w:szCs w:val="28"/>
        </w:rPr>
        <w:lastRenderedPageBreak/>
        <w:t xml:space="preserve">第八条 </w:t>
      </w:r>
      <w:r>
        <w:rPr>
          <w:rFonts w:ascii="仿宋" w:eastAsia="仿宋" w:hAnsi="仿宋" w:hint="eastAsia"/>
          <w:sz w:val="28"/>
          <w:szCs w:val="28"/>
        </w:rPr>
        <w:t>研究生院招生办公室结合各专项年度评审与评定意见，分专项测算和动态调整招生指标，并下达至各培养单位。</w:t>
      </w:r>
    </w:p>
    <w:p w:rsidR="003848CA" w:rsidRDefault="00CC6F94">
      <w:pPr>
        <w:ind w:firstLine="420"/>
        <w:rPr>
          <w:rFonts w:ascii="仿宋" w:eastAsia="仿宋" w:hAnsi="仿宋"/>
          <w:sz w:val="28"/>
          <w:szCs w:val="28"/>
        </w:rPr>
      </w:pPr>
      <w:r>
        <w:rPr>
          <w:rFonts w:ascii="仿宋" w:eastAsia="仿宋" w:hAnsi="仿宋" w:hint="eastAsia"/>
          <w:b/>
          <w:bCs/>
          <w:sz w:val="28"/>
          <w:szCs w:val="28"/>
        </w:rPr>
        <w:t xml:space="preserve">第九条 </w:t>
      </w:r>
      <w:r>
        <w:rPr>
          <w:rFonts w:ascii="仿宋" w:eastAsia="仿宋" w:hAnsi="仿宋" w:hint="eastAsia"/>
          <w:sz w:val="28"/>
          <w:szCs w:val="28"/>
        </w:rPr>
        <w:t>考生按照招生专业目录上公布的专业报名，报名环节不区分专项。</w:t>
      </w:r>
    </w:p>
    <w:p w:rsidR="003848CA" w:rsidRDefault="00CC6F94">
      <w:pPr>
        <w:ind w:firstLine="420"/>
        <w:rPr>
          <w:rFonts w:ascii="仿宋" w:eastAsia="仿宋" w:hAnsi="仿宋"/>
          <w:sz w:val="28"/>
          <w:szCs w:val="28"/>
        </w:rPr>
      </w:pPr>
      <w:r>
        <w:rPr>
          <w:rFonts w:ascii="仿宋" w:eastAsia="仿宋" w:hAnsi="仿宋" w:hint="eastAsia"/>
          <w:b/>
          <w:bCs/>
          <w:sz w:val="28"/>
          <w:szCs w:val="28"/>
        </w:rPr>
        <w:t>第十条</w:t>
      </w:r>
      <w:r>
        <w:rPr>
          <w:rFonts w:ascii="仿宋" w:eastAsia="仿宋" w:hAnsi="仿宋" w:hint="eastAsia"/>
          <w:sz w:val="28"/>
          <w:szCs w:val="28"/>
        </w:rPr>
        <w:t xml:space="preserve"> 进入复试环节的考生，根据招生单位要求，分专业或分专项进行复试。各培养单位在复试前应公布各专项拟录取计划，坚持双向选择、择优录取。专项复试环节鼓励校内外导师共同参与。</w:t>
      </w:r>
    </w:p>
    <w:p w:rsidR="003848CA" w:rsidRDefault="00CC6F94">
      <w:pPr>
        <w:ind w:firstLine="420"/>
        <w:rPr>
          <w:rFonts w:ascii="仿宋" w:eastAsia="仿宋" w:hAnsi="仿宋"/>
          <w:sz w:val="28"/>
          <w:szCs w:val="28"/>
        </w:rPr>
      </w:pPr>
      <w:r>
        <w:rPr>
          <w:rFonts w:ascii="仿宋" w:eastAsia="仿宋" w:hAnsi="仿宋" w:hint="eastAsia"/>
          <w:b/>
          <w:bCs/>
          <w:sz w:val="28"/>
          <w:szCs w:val="28"/>
        </w:rPr>
        <w:t xml:space="preserve">第十一条 </w:t>
      </w:r>
      <w:r>
        <w:rPr>
          <w:rFonts w:ascii="仿宋" w:eastAsia="仿宋" w:hAnsi="仿宋" w:hint="eastAsia"/>
          <w:sz w:val="28"/>
          <w:szCs w:val="28"/>
        </w:rPr>
        <w:t>所有拟录取为全日制专业学位硕士研究生的考生，均应在录取环节确定所在专项，录取数据上报后不得更改。跨多个单位的专项拟录取考生，其录取数据由考生实际拟录取单位上报。</w:t>
      </w:r>
    </w:p>
    <w:p w:rsidR="003848CA" w:rsidRDefault="00CC6F94">
      <w:pPr>
        <w:ind w:firstLine="420"/>
        <w:rPr>
          <w:rFonts w:ascii="仿宋" w:eastAsia="仿宋" w:hAnsi="仿宋"/>
          <w:sz w:val="28"/>
          <w:szCs w:val="28"/>
        </w:rPr>
      </w:pPr>
      <w:r>
        <w:rPr>
          <w:rFonts w:ascii="仿宋" w:eastAsia="仿宋" w:hAnsi="仿宋" w:hint="eastAsia"/>
          <w:b/>
          <w:bCs/>
          <w:sz w:val="28"/>
          <w:szCs w:val="28"/>
        </w:rPr>
        <w:t>第十二条</w:t>
      </w:r>
      <w:r>
        <w:rPr>
          <w:rFonts w:ascii="仿宋" w:eastAsia="仿宋" w:hAnsi="仿宋" w:hint="eastAsia"/>
          <w:sz w:val="28"/>
          <w:szCs w:val="28"/>
        </w:rPr>
        <w:t xml:space="preserve"> 其他招生未尽事宜，按照学校当年硕士研究生招生管理规定执行。</w:t>
      </w:r>
    </w:p>
    <w:p w:rsidR="003848CA" w:rsidRDefault="00CC6F94">
      <w:pPr>
        <w:jc w:val="center"/>
        <w:rPr>
          <w:rFonts w:ascii="黑体" w:eastAsia="黑体" w:hAnsi="黑体" w:cs="黑体"/>
          <w:b/>
          <w:color w:val="000000"/>
          <w:sz w:val="28"/>
          <w:szCs w:val="28"/>
        </w:rPr>
      </w:pPr>
      <w:r>
        <w:rPr>
          <w:rFonts w:ascii="黑体" w:eastAsia="黑体" w:hAnsi="黑体" w:cs="黑体" w:hint="eastAsia"/>
          <w:b/>
          <w:color w:val="000000"/>
          <w:sz w:val="28"/>
          <w:szCs w:val="28"/>
        </w:rPr>
        <w:t>第五章  专项研究生的培养与管理</w:t>
      </w:r>
    </w:p>
    <w:p w:rsidR="003848CA" w:rsidRDefault="00CC6F94">
      <w:pPr>
        <w:ind w:firstLine="420"/>
        <w:rPr>
          <w:rFonts w:ascii="仿宋" w:eastAsia="仿宋" w:hAnsi="仿宋"/>
          <w:bCs/>
          <w:color w:val="000000"/>
          <w:sz w:val="28"/>
          <w:szCs w:val="28"/>
        </w:rPr>
      </w:pPr>
      <w:r>
        <w:rPr>
          <w:rFonts w:ascii="仿宋" w:eastAsia="仿宋" w:hAnsi="仿宋" w:hint="eastAsia"/>
          <w:b/>
          <w:color w:val="000000"/>
          <w:sz w:val="28"/>
          <w:szCs w:val="28"/>
        </w:rPr>
        <w:t>第十三条</w:t>
      </w:r>
      <w:r>
        <w:rPr>
          <w:rFonts w:ascii="仿宋" w:eastAsia="仿宋" w:hAnsi="仿宋" w:hint="eastAsia"/>
          <w:bCs/>
          <w:color w:val="000000"/>
          <w:sz w:val="28"/>
          <w:szCs w:val="28"/>
        </w:rPr>
        <w:t xml:space="preserve"> 培养计划。专项研究生入学后，应按照所录专业的培养方案，制订个人培养计划，选修相应课程。为保障实践时间，课程一般应于第一学年的秋季学期修完。</w:t>
      </w:r>
    </w:p>
    <w:p w:rsidR="003848CA" w:rsidRDefault="00CC6F94">
      <w:pPr>
        <w:ind w:firstLine="420"/>
        <w:rPr>
          <w:rFonts w:ascii="仿宋" w:eastAsia="仿宋" w:hAnsi="仿宋"/>
          <w:sz w:val="28"/>
          <w:szCs w:val="28"/>
        </w:rPr>
      </w:pPr>
      <w:r>
        <w:rPr>
          <w:rFonts w:ascii="仿宋" w:eastAsia="仿宋" w:hAnsi="仿宋" w:hint="eastAsia"/>
          <w:b/>
          <w:bCs/>
          <w:sz w:val="28"/>
          <w:szCs w:val="28"/>
        </w:rPr>
        <w:t>第十四条</w:t>
      </w:r>
      <w:r>
        <w:rPr>
          <w:rFonts w:ascii="仿宋" w:eastAsia="仿宋" w:hAnsi="仿宋" w:hint="eastAsia"/>
          <w:sz w:val="28"/>
          <w:szCs w:val="28"/>
        </w:rPr>
        <w:t xml:space="preserve"> 专项研究生的开题报告、实践教育、中期考核等环节，由其学籍所在培养单位统筹组织安排；对跨培养单位的专项，鼓励组建联合考核小组，共同考核指导。鼓励行业产业、培养单位建立产教融合育人联盟，融入创新创业教育，探索“专业学位</w:t>
      </w:r>
      <w:r>
        <w:rPr>
          <w:rFonts w:ascii="仿宋" w:eastAsia="仿宋" w:hAnsi="仿宋"/>
          <w:sz w:val="28"/>
          <w:szCs w:val="28"/>
        </w:rPr>
        <w:t>+能力拓展”</w:t>
      </w:r>
      <w:r>
        <w:rPr>
          <w:rFonts w:ascii="仿宋" w:eastAsia="仿宋" w:hAnsi="仿宋" w:hint="eastAsia"/>
          <w:sz w:val="28"/>
          <w:szCs w:val="28"/>
        </w:rPr>
        <w:t>等培养新模式，提升职业胜任能力。</w:t>
      </w:r>
    </w:p>
    <w:p w:rsidR="003848CA" w:rsidRDefault="00CC6F94">
      <w:pPr>
        <w:ind w:firstLine="420"/>
        <w:rPr>
          <w:rFonts w:ascii="仿宋" w:eastAsia="仿宋" w:hAnsi="仿宋"/>
          <w:sz w:val="28"/>
          <w:szCs w:val="28"/>
        </w:rPr>
      </w:pPr>
      <w:r>
        <w:rPr>
          <w:rFonts w:ascii="仿宋" w:eastAsia="仿宋" w:hAnsi="仿宋" w:hint="eastAsia"/>
          <w:b/>
          <w:bCs/>
          <w:sz w:val="28"/>
          <w:szCs w:val="28"/>
        </w:rPr>
        <w:t>第十五条</w:t>
      </w:r>
      <w:r>
        <w:rPr>
          <w:rFonts w:ascii="仿宋" w:eastAsia="仿宋" w:hAnsi="仿宋" w:hint="eastAsia"/>
          <w:sz w:val="28"/>
          <w:szCs w:val="28"/>
        </w:rPr>
        <w:t xml:space="preserve"> 专项研究生的实践研究包括初级实践、理论学习与实践</w:t>
      </w:r>
      <w:r>
        <w:rPr>
          <w:rFonts w:ascii="仿宋" w:eastAsia="仿宋" w:hAnsi="仿宋" w:hint="eastAsia"/>
          <w:sz w:val="28"/>
          <w:szCs w:val="28"/>
        </w:rPr>
        <w:lastRenderedPageBreak/>
        <w:t>研究等环节：应以专项为培养单元，由专项负责人、校内外导师落实每位专业硕士生的实践研究场所、研究课题，给予专业技术指导和人文关怀，保障生活条件和工作安全。鼓励各专项提高实践基地建设水平，打造若干省级或国家级产教融合研究生联合培养基地。</w:t>
      </w:r>
    </w:p>
    <w:p w:rsidR="003848CA" w:rsidRDefault="00CC6F94">
      <w:pPr>
        <w:ind w:firstLine="420"/>
        <w:rPr>
          <w:rFonts w:ascii="仿宋" w:eastAsia="仿宋" w:hAnsi="仿宋"/>
          <w:sz w:val="28"/>
          <w:szCs w:val="28"/>
        </w:rPr>
      </w:pPr>
      <w:r>
        <w:rPr>
          <w:rFonts w:ascii="仿宋" w:eastAsia="仿宋" w:hAnsi="仿宋" w:hint="eastAsia"/>
          <w:b/>
          <w:bCs/>
          <w:sz w:val="28"/>
          <w:szCs w:val="28"/>
        </w:rPr>
        <w:t>第十六条</w:t>
      </w:r>
      <w:r>
        <w:rPr>
          <w:rFonts w:ascii="仿宋" w:eastAsia="仿宋" w:hAnsi="仿宋"/>
          <w:sz w:val="28"/>
          <w:szCs w:val="28"/>
        </w:rPr>
        <w:t xml:space="preserve"> </w:t>
      </w:r>
      <w:r>
        <w:rPr>
          <w:rFonts w:ascii="仿宋" w:eastAsia="仿宋" w:hAnsi="仿宋" w:hint="eastAsia"/>
          <w:sz w:val="28"/>
          <w:szCs w:val="28"/>
        </w:rPr>
        <w:t>鼓励各专项探索与职业资格衔接、强化行业产业协同、多元投入、与人才供需反馈等新机制；在现代农业、制造业、信息、服务业和社会治理等领域培育新的专业学位增长点，拓宽培养领域。</w:t>
      </w:r>
    </w:p>
    <w:p w:rsidR="003848CA" w:rsidRDefault="00CC6F94">
      <w:pPr>
        <w:ind w:firstLine="420"/>
        <w:rPr>
          <w:rFonts w:ascii="仿宋" w:eastAsia="仿宋" w:hAnsi="仿宋"/>
          <w:sz w:val="28"/>
          <w:szCs w:val="28"/>
        </w:rPr>
      </w:pPr>
      <w:r>
        <w:rPr>
          <w:rFonts w:ascii="仿宋" w:eastAsia="仿宋" w:hAnsi="仿宋" w:hint="eastAsia"/>
          <w:b/>
          <w:bCs/>
          <w:sz w:val="28"/>
          <w:szCs w:val="28"/>
        </w:rPr>
        <w:t>第十七条</w:t>
      </w:r>
      <w:r>
        <w:rPr>
          <w:rFonts w:ascii="仿宋" w:eastAsia="仿宋" w:hAnsi="仿宋"/>
          <w:sz w:val="28"/>
          <w:szCs w:val="28"/>
        </w:rPr>
        <w:t xml:space="preserve"> </w:t>
      </w:r>
      <w:r>
        <w:rPr>
          <w:rFonts w:ascii="仿宋" w:eastAsia="仿宋" w:hAnsi="仿宋" w:hint="eastAsia"/>
          <w:sz w:val="28"/>
          <w:szCs w:val="28"/>
        </w:rPr>
        <w:t>专项研究生的学籍管理、收费与奖助、成绩管理、学位论文抽查与管理、论文格式规范、知识产权保护、公派出国、奖助津贴、违纪处分、科研诚信以及行为规范等管理工作，均参照中国农业大学研究生教育相关文件执行。</w:t>
      </w:r>
    </w:p>
    <w:p w:rsidR="003848CA" w:rsidRDefault="00CC6F94">
      <w:pPr>
        <w:ind w:firstLineChars="600" w:firstLine="1687"/>
        <w:rPr>
          <w:rFonts w:ascii="仿宋" w:eastAsia="仿宋" w:hAnsi="仿宋"/>
          <w:sz w:val="28"/>
          <w:szCs w:val="28"/>
        </w:rPr>
      </w:pPr>
      <w:r>
        <w:rPr>
          <w:rFonts w:ascii="黑体" w:eastAsia="黑体" w:hAnsi="黑体" w:cs="黑体" w:hint="eastAsia"/>
          <w:b/>
          <w:color w:val="000000"/>
          <w:sz w:val="28"/>
          <w:szCs w:val="28"/>
        </w:rPr>
        <w:t>第六章  专项研究生的学位论文答辩及学位授予</w:t>
      </w:r>
    </w:p>
    <w:p w:rsidR="003848CA" w:rsidRDefault="00CC6F94">
      <w:pPr>
        <w:ind w:firstLineChars="200" w:firstLine="562"/>
        <w:rPr>
          <w:rFonts w:ascii="仿宋" w:eastAsia="仿宋" w:hAnsi="仿宋"/>
          <w:sz w:val="28"/>
          <w:szCs w:val="28"/>
        </w:rPr>
      </w:pPr>
      <w:r>
        <w:rPr>
          <w:rFonts w:ascii="仿宋" w:eastAsia="仿宋" w:hAnsi="仿宋" w:hint="eastAsia"/>
          <w:b/>
          <w:bCs/>
          <w:sz w:val="28"/>
          <w:szCs w:val="28"/>
        </w:rPr>
        <w:t xml:space="preserve">第十八条 </w:t>
      </w:r>
      <w:r>
        <w:rPr>
          <w:rFonts w:ascii="仿宋" w:eastAsia="仿宋" w:hAnsi="仿宋" w:hint="eastAsia"/>
          <w:sz w:val="28"/>
          <w:szCs w:val="28"/>
        </w:rPr>
        <w:t>专业学位论文应强化应用导向，可以调研报告、规划设计、产品开发、案例分析、项目管理等为主要内容，以论文形式呈现，同时需符合各专业学位教育指导委员会及学校的相关要求。</w:t>
      </w:r>
    </w:p>
    <w:p w:rsidR="003848CA" w:rsidRDefault="00CC6F94">
      <w:pPr>
        <w:ind w:firstLineChars="200" w:firstLine="562"/>
        <w:rPr>
          <w:rFonts w:ascii="仿宋" w:eastAsia="仿宋" w:hAnsi="仿宋"/>
          <w:sz w:val="28"/>
          <w:szCs w:val="28"/>
        </w:rPr>
      </w:pPr>
      <w:r>
        <w:rPr>
          <w:rFonts w:ascii="仿宋" w:eastAsia="仿宋" w:hAnsi="仿宋" w:hint="eastAsia"/>
          <w:b/>
          <w:bCs/>
          <w:sz w:val="28"/>
          <w:szCs w:val="28"/>
        </w:rPr>
        <w:t>第十九条</w:t>
      </w:r>
      <w:r>
        <w:rPr>
          <w:rFonts w:ascii="仿宋" w:eastAsia="仿宋" w:hAnsi="仿宋" w:hint="eastAsia"/>
          <w:sz w:val="28"/>
          <w:szCs w:val="28"/>
        </w:rPr>
        <w:t xml:space="preserve"> 专项研究生的学位答辩资格审查工作由各培养单位组织实施。研究生院对各培养单位的研究生进行校级抽查，在开展校级抽查工作时不区分专项。</w:t>
      </w:r>
    </w:p>
    <w:p w:rsidR="003848CA" w:rsidRDefault="00CC6F94">
      <w:pPr>
        <w:ind w:firstLineChars="200" w:firstLine="562"/>
        <w:rPr>
          <w:rFonts w:ascii="仿宋" w:eastAsia="仿宋" w:hAnsi="仿宋"/>
          <w:sz w:val="28"/>
          <w:szCs w:val="28"/>
        </w:rPr>
      </w:pPr>
      <w:r>
        <w:rPr>
          <w:rFonts w:ascii="仿宋" w:eastAsia="仿宋" w:hAnsi="仿宋" w:hint="eastAsia"/>
          <w:b/>
          <w:bCs/>
          <w:sz w:val="28"/>
          <w:szCs w:val="28"/>
        </w:rPr>
        <w:t>第二十条</w:t>
      </w:r>
      <w:r>
        <w:rPr>
          <w:rFonts w:ascii="仿宋" w:eastAsia="仿宋" w:hAnsi="仿宋" w:hint="eastAsia"/>
          <w:sz w:val="28"/>
          <w:szCs w:val="28"/>
        </w:rPr>
        <w:t xml:space="preserve"> 专项研究生的学位论文送审和答辩工作由各培养单位组织实施。对跨培养单位的专项，经各培养单位学位评定委员会同意，可组成跨专业的学位答辩委员会。</w:t>
      </w:r>
    </w:p>
    <w:p w:rsidR="003848CA" w:rsidRDefault="00CC6F94">
      <w:pPr>
        <w:ind w:firstLineChars="200" w:firstLine="562"/>
        <w:rPr>
          <w:rFonts w:ascii="仿宋" w:eastAsia="仿宋" w:hAnsi="仿宋"/>
          <w:b/>
          <w:bCs/>
          <w:sz w:val="28"/>
          <w:szCs w:val="28"/>
        </w:rPr>
      </w:pPr>
      <w:r>
        <w:rPr>
          <w:rFonts w:ascii="仿宋" w:eastAsia="仿宋" w:hAnsi="仿宋" w:hint="eastAsia"/>
          <w:b/>
          <w:bCs/>
          <w:sz w:val="28"/>
          <w:szCs w:val="28"/>
        </w:rPr>
        <w:t>第二十一条</w:t>
      </w:r>
      <w:r>
        <w:rPr>
          <w:rFonts w:ascii="仿宋" w:eastAsia="仿宋" w:hAnsi="仿宋" w:hint="eastAsia"/>
          <w:sz w:val="28"/>
          <w:szCs w:val="28"/>
        </w:rPr>
        <w:t xml:space="preserve"> 专项研究生的学位授予工作由研究生所属培养单位</w:t>
      </w:r>
      <w:r>
        <w:rPr>
          <w:rFonts w:ascii="仿宋" w:eastAsia="仿宋" w:hAnsi="仿宋" w:hint="eastAsia"/>
          <w:sz w:val="28"/>
          <w:szCs w:val="28"/>
        </w:rPr>
        <w:lastRenderedPageBreak/>
        <w:t>的学位评定委员会进行审议，审议通过后再提请校学位评定委员会进行最终审议，通过后授予相应学位。</w:t>
      </w:r>
    </w:p>
    <w:p w:rsidR="003848CA" w:rsidRDefault="00CC6F94">
      <w:pPr>
        <w:ind w:firstLineChars="200" w:firstLine="562"/>
        <w:rPr>
          <w:rFonts w:ascii="仿宋" w:eastAsia="仿宋" w:hAnsi="仿宋"/>
          <w:b/>
          <w:bCs/>
          <w:sz w:val="28"/>
          <w:szCs w:val="28"/>
        </w:rPr>
      </w:pPr>
      <w:r>
        <w:rPr>
          <w:rFonts w:ascii="仿宋" w:eastAsia="仿宋" w:hAnsi="仿宋" w:hint="eastAsia"/>
          <w:b/>
          <w:bCs/>
          <w:sz w:val="28"/>
          <w:szCs w:val="28"/>
        </w:rPr>
        <w:t xml:space="preserve">第二十二条 </w:t>
      </w:r>
      <w:r>
        <w:rPr>
          <w:rFonts w:ascii="仿宋_GB2312" w:eastAsia="仿宋_GB2312" w:hAnsi="华文中宋" w:hint="eastAsia"/>
          <w:sz w:val="28"/>
          <w:szCs w:val="28"/>
        </w:rPr>
        <w:t>本办法自公布之日起施行。</w:t>
      </w:r>
    </w:p>
    <w:p w:rsidR="003848CA" w:rsidRDefault="003848CA">
      <w:pPr>
        <w:ind w:firstLineChars="200" w:firstLine="562"/>
        <w:rPr>
          <w:rFonts w:ascii="仿宋" w:eastAsia="仿宋" w:hAnsi="仿宋"/>
          <w:b/>
          <w:bCs/>
          <w:sz w:val="28"/>
          <w:szCs w:val="28"/>
        </w:rPr>
      </w:pPr>
    </w:p>
    <w:p w:rsidR="003848CA" w:rsidRDefault="003848CA">
      <w:pPr>
        <w:ind w:firstLineChars="200" w:firstLine="562"/>
        <w:rPr>
          <w:rFonts w:ascii="仿宋" w:eastAsia="仿宋" w:hAnsi="仿宋"/>
          <w:b/>
          <w:bCs/>
          <w:sz w:val="28"/>
          <w:szCs w:val="28"/>
        </w:rPr>
      </w:pPr>
    </w:p>
    <w:p w:rsidR="003848CA" w:rsidRDefault="003848CA">
      <w:pPr>
        <w:ind w:firstLineChars="200" w:firstLine="562"/>
        <w:rPr>
          <w:rFonts w:ascii="仿宋" w:eastAsia="仿宋" w:hAnsi="仿宋"/>
          <w:b/>
          <w:bCs/>
          <w:sz w:val="28"/>
          <w:szCs w:val="28"/>
        </w:rPr>
      </w:pPr>
    </w:p>
    <w:p w:rsidR="003848CA" w:rsidRDefault="003848CA">
      <w:pPr>
        <w:ind w:firstLineChars="200" w:firstLine="562"/>
        <w:rPr>
          <w:rFonts w:ascii="仿宋" w:eastAsia="仿宋" w:hAnsi="仿宋"/>
          <w:b/>
          <w:bCs/>
          <w:sz w:val="28"/>
          <w:szCs w:val="28"/>
        </w:rPr>
      </w:pPr>
    </w:p>
    <w:p w:rsidR="003848CA" w:rsidRDefault="003848CA">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b/>
          <w:bCs/>
          <w:sz w:val="28"/>
          <w:szCs w:val="28"/>
        </w:rPr>
      </w:pPr>
    </w:p>
    <w:p w:rsidR="001315D6" w:rsidRDefault="001315D6">
      <w:pPr>
        <w:ind w:firstLineChars="200" w:firstLine="562"/>
        <w:rPr>
          <w:rFonts w:ascii="仿宋" w:eastAsia="仿宋" w:hAnsi="仿宋" w:hint="eastAsia"/>
          <w:b/>
          <w:bCs/>
          <w:sz w:val="28"/>
          <w:szCs w:val="28"/>
        </w:rPr>
      </w:pPr>
      <w:bookmarkStart w:id="0" w:name="_GoBack"/>
      <w:bookmarkEnd w:id="0"/>
    </w:p>
    <w:p w:rsidR="003848CA" w:rsidRDefault="00CC6F94">
      <w:pPr>
        <w:rPr>
          <w:rFonts w:ascii="仿宋" w:eastAsia="仿宋" w:hAnsi="仿宋"/>
          <w:b/>
          <w:bCs/>
          <w:sz w:val="28"/>
          <w:szCs w:val="28"/>
        </w:rPr>
      </w:pPr>
      <w:r>
        <w:rPr>
          <w:rFonts w:ascii="仿宋" w:eastAsia="仿宋" w:hAnsi="仿宋" w:hint="eastAsia"/>
          <w:b/>
          <w:bCs/>
          <w:sz w:val="28"/>
          <w:szCs w:val="28"/>
        </w:rPr>
        <w:lastRenderedPageBreak/>
        <w:t xml:space="preserve">附件1 </w:t>
      </w:r>
    </w:p>
    <w:p w:rsidR="003848CA" w:rsidRDefault="003848CA">
      <w:pPr>
        <w:rPr>
          <w:b/>
          <w:sz w:val="52"/>
          <w:szCs w:val="52"/>
        </w:rPr>
      </w:pPr>
    </w:p>
    <w:p w:rsidR="003848CA" w:rsidRDefault="00CC6F94">
      <w:pPr>
        <w:jc w:val="center"/>
        <w:rPr>
          <w:b/>
          <w:sz w:val="44"/>
          <w:szCs w:val="44"/>
        </w:rPr>
      </w:pPr>
      <w:r>
        <w:rPr>
          <w:rFonts w:hint="eastAsia"/>
          <w:b/>
          <w:sz w:val="44"/>
          <w:szCs w:val="44"/>
        </w:rPr>
        <w:t>中国农业大学</w:t>
      </w:r>
    </w:p>
    <w:p w:rsidR="003848CA" w:rsidRDefault="00CC6F94">
      <w:pPr>
        <w:jc w:val="center"/>
        <w:rPr>
          <w:b/>
          <w:sz w:val="44"/>
          <w:szCs w:val="44"/>
        </w:rPr>
      </w:pPr>
      <w:bookmarkStart w:id="1" w:name="OLE_LINK1"/>
      <w:bookmarkStart w:id="2" w:name="OLE_LINK2"/>
      <w:r>
        <w:rPr>
          <w:rFonts w:hint="eastAsia"/>
          <w:b/>
          <w:sz w:val="44"/>
          <w:szCs w:val="44"/>
        </w:rPr>
        <w:t>专业学位研究生教育综合改革项目</w:t>
      </w:r>
      <w:bookmarkEnd w:id="1"/>
      <w:bookmarkEnd w:id="2"/>
    </w:p>
    <w:p w:rsidR="003848CA" w:rsidRDefault="00CC6F94">
      <w:pPr>
        <w:jc w:val="center"/>
        <w:rPr>
          <w:b/>
          <w:sz w:val="44"/>
          <w:szCs w:val="44"/>
        </w:rPr>
      </w:pPr>
      <w:r>
        <w:rPr>
          <w:rFonts w:hint="eastAsia"/>
          <w:b/>
          <w:sz w:val="44"/>
          <w:szCs w:val="44"/>
        </w:rPr>
        <w:t>申报表</w:t>
      </w:r>
    </w:p>
    <w:p w:rsidR="003848CA" w:rsidRDefault="00CC6F94">
      <w:pPr>
        <w:ind w:firstLineChars="650" w:firstLine="2871"/>
        <w:rPr>
          <w:b/>
          <w:sz w:val="44"/>
          <w:szCs w:val="44"/>
        </w:rPr>
      </w:pPr>
      <w:r>
        <w:rPr>
          <w:rFonts w:hint="eastAsia"/>
          <w:b/>
          <w:sz w:val="44"/>
          <w:szCs w:val="44"/>
        </w:rPr>
        <w:t>（</w:t>
      </w:r>
      <w:r>
        <w:rPr>
          <w:b/>
          <w:sz w:val="44"/>
          <w:szCs w:val="44"/>
        </w:rPr>
        <w:t>2020</w:t>
      </w:r>
      <w:r>
        <w:rPr>
          <w:rFonts w:hint="eastAsia"/>
          <w:b/>
          <w:sz w:val="44"/>
          <w:szCs w:val="44"/>
        </w:rPr>
        <w:t>年）</w:t>
      </w:r>
    </w:p>
    <w:p w:rsidR="003848CA" w:rsidRDefault="003848CA">
      <w:pPr>
        <w:pStyle w:val="a6"/>
        <w:jc w:val="center"/>
      </w:pPr>
    </w:p>
    <w:p w:rsidR="003848CA" w:rsidRDefault="003848CA">
      <w:pPr>
        <w:pStyle w:val="a6"/>
        <w:jc w:val="center"/>
      </w:pPr>
    </w:p>
    <w:p w:rsidR="003848CA" w:rsidRDefault="003848CA">
      <w:pPr>
        <w:pStyle w:val="a6"/>
        <w:jc w:val="center"/>
      </w:pPr>
    </w:p>
    <w:p w:rsidR="003848CA" w:rsidRDefault="003848CA">
      <w:pPr>
        <w:pStyle w:val="a6"/>
        <w:jc w:val="center"/>
      </w:pPr>
    </w:p>
    <w:p w:rsidR="003848CA" w:rsidRDefault="003848CA">
      <w:pPr>
        <w:pStyle w:val="a6"/>
        <w:jc w:val="center"/>
      </w:pPr>
    </w:p>
    <w:p w:rsidR="003848CA" w:rsidRDefault="00CC6F94">
      <w:pPr>
        <w:tabs>
          <w:tab w:val="left" w:pos="142"/>
        </w:tabs>
        <w:spacing w:line="700" w:lineRule="exact"/>
        <w:ind w:firstLineChars="550" w:firstLine="1540"/>
        <w:rPr>
          <w:rFonts w:ascii="仿宋_GB2312" w:eastAsia="仿宋_GB2312"/>
          <w:sz w:val="28"/>
        </w:rPr>
      </w:pPr>
      <w:r>
        <w:rPr>
          <w:rFonts w:ascii="仿宋_GB2312" w:eastAsia="仿宋_GB2312" w:hint="eastAsia"/>
          <w:sz w:val="28"/>
        </w:rPr>
        <w:t>专项名称：</w:t>
      </w:r>
    </w:p>
    <w:p w:rsidR="003848CA" w:rsidRDefault="00CC6F94">
      <w:pPr>
        <w:spacing w:line="500" w:lineRule="exact"/>
        <w:rPr>
          <w:rFonts w:ascii="仿宋_GB2312" w:eastAsia="仿宋_GB2312"/>
          <w:sz w:val="28"/>
        </w:rPr>
      </w:pPr>
      <w:r>
        <w:rPr>
          <w:rFonts w:ascii="仿宋_GB2312" w:eastAsia="仿宋_GB2312" w:hint="eastAsia"/>
          <w:sz w:val="28"/>
        </w:rPr>
        <w:t xml:space="preserve">       专项牵头单位</w:t>
      </w:r>
      <w:r>
        <w:rPr>
          <w:rFonts w:ascii="仿宋_GB2312" w:eastAsia="仿宋_GB2312" w:hint="eastAsia"/>
          <w:b/>
          <w:bCs/>
          <w:sz w:val="28"/>
        </w:rPr>
        <w:t>:</w:t>
      </w:r>
      <w:r>
        <w:rPr>
          <w:rFonts w:ascii="仿宋_GB2312" w:eastAsia="仿宋_GB2312" w:hint="eastAsia"/>
          <w:sz w:val="28"/>
        </w:rPr>
        <w:t xml:space="preserve">  </w:t>
      </w:r>
    </w:p>
    <w:p w:rsidR="003848CA" w:rsidRDefault="00CC6F94">
      <w:pPr>
        <w:spacing w:line="500" w:lineRule="exact"/>
        <w:ind w:firstLineChars="400" w:firstLine="1120"/>
        <w:rPr>
          <w:rFonts w:ascii="仿宋_GB2312" w:eastAsia="仿宋_GB2312"/>
          <w:sz w:val="28"/>
        </w:rPr>
      </w:pPr>
      <w:r>
        <w:rPr>
          <w:rFonts w:ascii="仿宋_GB2312" w:eastAsia="仿宋_GB2312" w:hint="eastAsia"/>
          <w:sz w:val="28"/>
        </w:rPr>
        <w:t>专项参与单位：</w:t>
      </w:r>
    </w:p>
    <w:p w:rsidR="003848CA" w:rsidRDefault="00CC6F94">
      <w:pPr>
        <w:spacing w:line="500" w:lineRule="exact"/>
        <w:ind w:firstLineChars="650" w:firstLine="1820"/>
        <w:rPr>
          <w:rFonts w:ascii="仿宋_GB2312" w:eastAsia="仿宋_GB2312"/>
          <w:sz w:val="28"/>
        </w:rPr>
      </w:pPr>
      <w:r>
        <w:rPr>
          <w:rFonts w:ascii="仿宋_GB2312" w:eastAsia="仿宋_GB2312" w:hint="eastAsia"/>
          <w:sz w:val="28"/>
        </w:rPr>
        <w:t xml:space="preserve">负责人： </w:t>
      </w:r>
    </w:p>
    <w:p w:rsidR="003848CA" w:rsidRDefault="00CC6F94">
      <w:pPr>
        <w:spacing w:line="500" w:lineRule="exact"/>
        <w:ind w:firstLineChars="550" w:firstLine="1540"/>
        <w:rPr>
          <w:rFonts w:ascii="仿宋_GB2312" w:eastAsia="仿宋_GB2312"/>
          <w:sz w:val="28"/>
        </w:rPr>
      </w:pPr>
      <w:r>
        <w:rPr>
          <w:rFonts w:ascii="仿宋_GB2312" w:eastAsia="仿宋_GB2312" w:hint="eastAsia"/>
          <w:sz w:val="28"/>
        </w:rPr>
        <w:t xml:space="preserve">联系电话： </w:t>
      </w:r>
    </w:p>
    <w:p w:rsidR="003848CA" w:rsidRDefault="00CC6F94">
      <w:pPr>
        <w:spacing w:line="500" w:lineRule="exact"/>
        <w:ind w:firstLineChars="550" w:firstLine="1540"/>
        <w:rPr>
          <w:rFonts w:ascii="仿宋_GB2312" w:eastAsia="仿宋_GB2312"/>
          <w:sz w:val="28"/>
        </w:rPr>
      </w:pPr>
      <w:r>
        <w:rPr>
          <w:rFonts w:ascii="仿宋_GB2312" w:eastAsia="仿宋_GB2312" w:hint="eastAsia"/>
          <w:sz w:val="28"/>
        </w:rPr>
        <w:t xml:space="preserve">电子邮箱：  </w:t>
      </w:r>
    </w:p>
    <w:p w:rsidR="003848CA" w:rsidRDefault="003848CA">
      <w:pPr>
        <w:spacing w:line="500" w:lineRule="exact"/>
        <w:rPr>
          <w:rFonts w:ascii="仿宋_GB2312" w:eastAsia="仿宋_GB2312"/>
          <w:spacing w:val="20"/>
          <w:sz w:val="28"/>
        </w:rPr>
      </w:pPr>
    </w:p>
    <w:p w:rsidR="003848CA" w:rsidRDefault="003848CA">
      <w:pPr>
        <w:spacing w:line="500" w:lineRule="exact"/>
        <w:rPr>
          <w:rFonts w:ascii="仿宋_GB2312" w:eastAsia="仿宋_GB2312"/>
          <w:spacing w:val="20"/>
          <w:sz w:val="28"/>
        </w:rPr>
      </w:pPr>
    </w:p>
    <w:p w:rsidR="003848CA" w:rsidRDefault="00CC6F94">
      <w:pPr>
        <w:spacing w:line="500" w:lineRule="exact"/>
        <w:jc w:val="center"/>
        <w:rPr>
          <w:rFonts w:ascii="仿宋_GB2312" w:eastAsia="仿宋_GB2312"/>
          <w:spacing w:val="20"/>
          <w:sz w:val="28"/>
        </w:rPr>
      </w:pPr>
      <w:r>
        <w:rPr>
          <w:rFonts w:ascii="仿宋_GB2312" w:eastAsia="仿宋_GB2312" w:hint="eastAsia"/>
          <w:spacing w:val="20"/>
          <w:sz w:val="28"/>
        </w:rPr>
        <w:t>中国农业大学研究生院制表</w:t>
      </w:r>
    </w:p>
    <w:p w:rsidR="003848CA" w:rsidRDefault="00CC6F94">
      <w:pPr>
        <w:pStyle w:val="a7"/>
        <w:ind w:leftChars="47" w:left="99" w:firstLine="642"/>
        <w:jc w:val="center"/>
        <w:rPr>
          <w:rFonts w:ascii="仿宋_GB2312" w:eastAsia="仿宋_GB2312"/>
          <w:spacing w:val="20"/>
          <w:sz w:val="28"/>
        </w:rPr>
      </w:pPr>
      <w:r>
        <w:rPr>
          <w:rFonts w:ascii="仿宋_GB2312" w:eastAsia="仿宋_GB2312" w:hint="eastAsia"/>
          <w:spacing w:val="20"/>
          <w:sz w:val="28"/>
        </w:rPr>
        <w:t>年   月  日</w:t>
      </w:r>
    </w:p>
    <w:p w:rsidR="003848CA" w:rsidRDefault="003848CA"/>
    <w:p w:rsidR="003848CA" w:rsidRDefault="00CC6F94">
      <w:pPr>
        <w:adjustRightInd w:val="0"/>
        <w:spacing w:line="500" w:lineRule="exact"/>
        <w:ind w:left="338" w:right="59"/>
        <w:rPr>
          <w:rFonts w:eastAsia="仿宋_GB2312"/>
          <w:b/>
          <w:sz w:val="28"/>
        </w:rPr>
      </w:pPr>
      <w:r>
        <w:br w:type="page"/>
      </w:r>
    </w:p>
    <w:p w:rsidR="003848CA" w:rsidRDefault="00CC6F94">
      <w:pPr>
        <w:rPr>
          <w:rFonts w:ascii="仿宋" w:eastAsia="仿宋" w:hAnsi="仿宋"/>
          <w:b/>
          <w:bCs/>
          <w:sz w:val="28"/>
          <w:szCs w:val="28"/>
        </w:rPr>
      </w:pPr>
      <w:r>
        <w:rPr>
          <w:rFonts w:ascii="仿宋" w:eastAsia="仿宋" w:hAnsi="仿宋" w:hint="eastAsia"/>
          <w:b/>
          <w:bCs/>
          <w:sz w:val="28"/>
          <w:szCs w:val="28"/>
        </w:rPr>
        <w:lastRenderedPageBreak/>
        <w:t>注：专项新增申请、变更评估和培养成效评定均填写此表。</w:t>
      </w:r>
    </w:p>
    <w:tbl>
      <w:tblPr>
        <w:tblW w:w="8913" w:type="dxa"/>
        <w:jc w:val="center"/>
        <w:tblLayout w:type="fixed"/>
        <w:tblCellMar>
          <w:left w:w="0" w:type="dxa"/>
          <w:right w:w="0" w:type="dxa"/>
        </w:tblCellMar>
        <w:tblLook w:val="04A0" w:firstRow="1" w:lastRow="0" w:firstColumn="1" w:lastColumn="0" w:noHBand="0" w:noVBand="1"/>
      </w:tblPr>
      <w:tblGrid>
        <w:gridCol w:w="2324"/>
        <w:gridCol w:w="1248"/>
        <w:gridCol w:w="675"/>
        <w:gridCol w:w="273"/>
        <w:gridCol w:w="174"/>
        <w:gridCol w:w="346"/>
        <w:gridCol w:w="634"/>
        <w:gridCol w:w="885"/>
        <w:gridCol w:w="157"/>
        <w:gridCol w:w="422"/>
        <w:gridCol w:w="208"/>
        <w:gridCol w:w="1567"/>
      </w:tblGrid>
      <w:tr w:rsidR="003848CA">
        <w:trPr>
          <w:trHeight w:val="288"/>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一、项目基本信息</w:t>
            </w:r>
          </w:p>
        </w:tc>
      </w:tr>
      <w:tr w:rsidR="003848CA">
        <w:trPr>
          <w:trHeight w:val="510"/>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left"/>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专项名称</w:t>
            </w:r>
          </w:p>
        </w:tc>
        <w:tc>
          <w:tcPr>
            <w:tcW w:w="658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288"/>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专项类型</w:t>
            </w:r>
          </w:p>
        </w:tc>
        <w:tc>
          <w:tcPr>
            <w:tcW w:w="271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rPr>
                <w:rFonts w:ascii="宋体" w:eastAsia="宋体" w:hAnsi="宋体" w:cs="宋体"/>
                <w:color w:val="000000"/>
                <w:sz w:val="22"/>
                <w:szCs w:val="22"/>
              </w:rPr>
            </w:pPr>
            <w:r>
              <w:rPr>
                <w:rFonts w:ascii="宋体" w:eastAsia="宋体" w:hAnsi="宋体" w:cs="宋体" w:hint="eastAsia"/>
                <w:color w:val="000000"/>
                <w:sz w:val="22"/>
                <w:szCs w:val="22"/>
              </w:rPr>
              <w:sym w:font="Wingdings" w:char="00A8"/>
            </w:r>
            <w:r>
              <w:rPr>
                <w:rFonts w:ascii="宋体" w:eastAsia="宋体" w:hAnsi="宋体" w:cs="宋体" w:hint="eastAsia"/>
                <w:color w:val="000000"/>
                <w:sz w:val="22"/>
                <w:szCs w:val="22"/>
              </w:rPr>
              <w:t>支撑国家重大专项</w:t>
            </w:r>
          </w:p>
          <w:p w:rsidR="003848CA" w:rsidRDefault="00CC6F94">
            <w:pPr>
              <w:rPr>
                <w:rFonts w:ascii="宋体" w:eastAsia="宋体" w:hAnsi="宋体" w:cs="宋体"/>
                <w:color w:val="000000"/>
                <w:sz w:val="22"/>
                <w:szCs w:val="22"/>
              </w:rPr>
            </w:pPr>
            <w:r>
              <w:rPr>
                <w:rFonts w:ascii="宋体" w:eastAsia="宋体" w:hAnsi="宋体" w:cs="宋体" w:hint="eastAsia"/>
                <w:color w:val="000000"/>
                <w:sz w:val="22"/>
                <w:szCs w:val="22"/>
              </w:rPr>
              <w:sym w:font="Wingdings" w:char="00A8"/>
            </w:r>
            <w:r>
              <w:rPr>
                <w:rFonts w:ascii="宋体" w:eastAsia="宋体" w:hAnsi="宋体" w:cs="宋体" w:hint="eastAsia"/>
                <w:color w:val="000000"/>
                <w:sz w:val="22"/>
                <w:szCs w:val="22"/>
              </w:rPr>
              <w:t>提升社会治理能力</w:t>
            </w:r>
          </w:p>
          <w:p w:rsidR="003848CA" w:rsidRDefault="00CC6F94">
            <w:pPr>
              <w:rPr>
                <w:rFonts w:ascii="宋体" w:eastAsia="宋体" w:hAnsi="宋体" w:cs="宋体"/>
                <w:color w:val="000000"/>
                <w:sz w:val="22"/>
                <w:szCs w:val="22"/>
              </w:rPr>
            </w:pPr>
            <w:r>
              <w:rPr>
                <w:rFonts w:ascii="宋体" w:eastAsia="宋体" w:hAnsi="宋体" w:cs="宋体" w:hint="eastAsia"/>
                <w:color w:val="000000"/>
                <w:sz w:val="22"/>
                <w:szCs w:val="22"/>
              </w:rPr>
              <w:sym w:font="Wingdings" w:char="00A8"/>
            </w:r>
            <w:r>
              <w:rPr>
                <w:rFonts w:ascii="宋体" w:eastAsia="宋体" w:hAnsi="宋体" w:cs="宋体" w:hint="eastAsia"/>
                <w:color w:val="000000"/>
                <w:sz w:val="22"/>
                <w:szCs w:val="22"/>
              </w:rPr>
              <w:t>高新技术企业联培</w:t>
            </w:r>
          </w:p>
          <w:p w:rsidR="003848CA" w:rsidRDefault="00CC6F94">
            <w:pPr>
              <w:rPr>
                <w:rFonts w:ascii="宋体" w:eastAsia="宋体" w:hAnsi="宋体" w:cs="宋体"/>
                <w:color w:val="000000"/>
                <w:sz w:val="22"/>
                <w:szCs w:val="22"/>
                <w:u w:val="single"/>
              </w:rPr>
            </w:pPr>
            <w:r>
              <w:rPr>
                <w:rFonts w:ascii="宋体" w:eastAsia="宋体" w:hAnsi="宋体" w:cs="宋体" w:hint="eastAsia"/>
                <w:color w:val="000000"/>
                <w:sz w:val="22"/>
                <w:szCs w:val="22"/>
              </w:rPr>
              <w:sym w:font="Wingdings" w:char="00A8"/>
            </w:r>
            <w:r>
              <w:rPr>
                <w:rFonts w:ascii="宋体" w:eastAsia="宋体" w:hAnsi="宋体" w:cs="宋体" w:hint="eastAsia"/>
                <w:color w:val="000000"/>
                <w:sz w:val="22"/>
                <w:szCs w:val="22"/>
              </w:rPr>
              <w:t>国家级科研平台</w:t>
            </w:r>
          </w:p>
        </w:tc>
        <w:tc>
          <w:tcPr>
            <w:tcW w:w="387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rPr>
                <w:rFonts w:ascii="宋体" w:eastAsia="宋体" w:hAnsi="宋体" w:cs="宋体"/>
                <w:color w:val="000000"/>
                <w:sz w:val="22"/>
                <w:szCs w:val="22"/>
              </w:rPr>
            </w:pPr>
            <w:r>
              <w:rPr>
                <w:rFonts w:ascii="宋体" w:eastAsia="宋体" w:hAnsi="宋体" w:cs="宋体" w:hint="eastAsia"/>
                <w:color w:val="000000"/>
                <w:sz w:val="22"/>
                <w:szCs w:val="22"/>
              </w:rPr>
              <w:sym w:font="Wingdings" w:char="00A8"/>
            </w:r>
            <w:r>
              <w:rPr>
                <w:rFonts w:ascii="宋体" w:eastAsia="宋体" w:hAnsi="宋体" w:cs="宋体" w:hint="eastAsia"/>
                <w:color w:val="000000"/>
                <w:sz w:val="22"/>
                <w:szCs w:val="22"/>
              </w:rPr>
              <w:t>乡村振兴</w:t>
            </w:r>
          </w:p>
          <w:p w:rsidR="003848CA" w:rsidRDefault="00CC6F94">
            <w:pPr>
              <w:rPr>
                <w:rFonts w:ascii="宋体" w:eastAsia="宋体" w:hAnsi="宋体" w:cs="宋体"/>
                <w:color w:val="000000"/>
                <w:sz w:val="22"/>
                <w:szCs w:val="22"/>
              </w:rPr>
            </w:pPr>
            <w:r>
              <w:rPr>
                <w:rFonts w:ascii="宋体" w:eastAsia="宋体" w:hAnsi="宋体" w:cs="宋体" w:hint="eastAsia"/>
                <w:color w:val="000000"/>
                <w:sz w:val="22"/>
                <w:szCs w:val="22"/>
              </w:rPr>
              <w:sym w:font="Wingdings" w:char="00A8"/>
            </w:r>
            <w:r>
              <w:rPr>
                <w:rFonts w:ascii="宋体" w:eastAsia="宋体" w:hAnsi="宋体" w:cs="宋体" w:hint="eastAsia"/>
                <w:color w:val="000000"/>
                <w:sz w:val="22"/>
                <w:szCs w:val="22"/>
              </w:rPr>
              <w:t>产业研究院</w:t>
            </w:r>
          </w:p>
          <w:p w:rsidR="003848CA" w:rsidRDefault="00CC6F94">
            <w:pPr>
              <w:rPr>
                <w:rFonts w:ascii="宋体" w:eastAsia="宋体" w:hAnsi="宋体" w:cs="宋体"/>
                <w:color w:val="000000"/>
                <w:sz w:val="22"/>
                <w:szCs w:val="22"/>
              </w:rPr>
            </w:pPr>
            <w:r>
              <w:rPr>
                <w:rFonts w:ascii="宋体" w:eastAsia="宋体" w:hAnsi="宋体" w:cs="宋体" w:hint="eastAsia"/>
                <w:color w:val="000000"/>
                <w:sz w:val="22"/>
                <w:szCs w:val="22"/>
              </w:rPr>
              <w:sym w:font="Wingdings" w:char="00A8"/>
            </w:r>
            <w:r>
              <w:rPr>
                <w:rFonts w:ascii="宋体" w:eastAsia="宋体" w:hAnsi="宋体" w:cs="宋体" w:hint="eastAsia"/>
                <w:color w:val="000000"/>
                <w:sz w:val="22"/>
                <w:szCs w:val="22"/>
              </w:rPr>
              <w:t>服务地方重大需求</w:t>
            </w:r>
          </w:p>
          <w:p w:rsidR="003848CA" w:rsidRDefault="00CC6F94">
            <w:pPr>
              <w:rPr>
                <w:rFonts w:ascii="宋体" w:eastAsia="宋体" w:hAnsi="宋体" w:cs="宋体"/>
                <w:color w:val="000000"/>
                <w:sz w:val="22"/>
                <w:szCs w:val="22"/>
              </w:rPr>
            </w:pPr>
            <w:r>
              <w:rPr>
                <w:rFonts w:ascii="宋体" w:eastAsia="宋体" w:hAnsi="宋体" w:cs="宋体" w:hint="eastAsia"/>
                <w:color w:val="000000"/>
                <w:sz w:val="22"/>
                <w:szCs w:val="22"/>
              </w:rPr>
              <w:sym w:font="Wingdings" w:char="00A8"/>
            </w:r>
            <w:r>
              <w:rPr>
                <w:rFonts w:ascii="宋体" w:eastAsia="宋体" w:hAnsi="宋体" w:cs="宋体" w:hint="eastAsia"/>
                <w:color w:val="000000"/>
                <w:sz w:val="22"/>
                <w:szCs w:val="22"/>
              </w:rPr>
              <w:t>其他：</w:t>
            </w:r>
          </w:p>
        </w:tc>
      </w:tr>
      <w:tr w:rsidR="003848CA">
        <w:trPr>
          <w:trHeight w:val="79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具体的行业或地方问题</w:t>
            </w:r>
          </w:p>
        </w:tc>
        <w:tc>
          <w:tcPr>
            <w:tcW w:w="658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牵头单位</w:t>
            </w:r>
          </w:p>
        </w:tc>
        <w:tc>
          <w:tcPr>
            <w:tcW w:w="658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专项负责人</w:t>
            </w: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rPr>
                <w:rFonts w:ascii="宋体" w:eastAsia="宋体" w:hAnsi="宋体" w:cs="宋体"/>
                <w:bCs/>
                <w:color w:val="000000"/>
                <w:sz w:val="22"/>
                <w:szCs w:val="22"/>
              </w:rPr>
            </w:pPr>
            <w:r>
              <w:rPr>
                <w:rFonts w:ascii="宋体" w:eastAsia="宋体" w:hAnsi="宋体" w:cs="宋体" w:hint="eastAsia"/>
                <w:bCs/>
                <w:color w:val="000000"/>
                <w:sz w:val="22"/>
                <w:szCs w:val="22"/>
              </w:rPr>
              <w:t>职务及职称</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3848CA" w:rsidRDefault="00CC6F94">
            <w:pPr>
              <w:widowControl/>
              <w:jc w:val="left"/>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负责人手机号</w:t>
            </w: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tcPr>
          <w:p w:rsidR="003848CA" w:rsidRDefault="003848CA">
            <w:pPr>
              <w:widowControl/>
              <w:jc w:val="left"/>
              <w:textAlignment w:val="center"/>
              <w:rPr>
                <w:rFonts w:ascii="宋体" w:eastAsia="宋体" w:hAnsi="宋体" w:cs="宋体"/>
                <w:b/>
                <w:color w:val="000000"/>
                <w:kern w:val="0"/>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tcPr>
          <w:p w:rsidR="003848CA" w:rsidRDefault="00CC6F94">
            <w:pPr>
              <w:widowControl/>
              <w:jc w:val="left"/>
              <w:textAlignment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电子邮箱</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widowControl/>
              <w:jc w:val="left"/>
              <w:textAlignment w:val="center"/>
              <w:rPr>
                <w:rFonts w:ascii="宋体" w:eastAsia="宋体" w:hAnsi="宋体" w:cs="宋体"/>
                <w:b/>
                <w:color w:val="000000"/>
                <w:kern w:val="0"/>
                <w:sz w:val="22"/>
                <w:szCs w:val="22"/>
              </w:rPr>
            </w:pPr>
          </w:p>
        </w:tc>
      </w:tr>
      <w:tr w:rsidR="003848CA">
        <w:trPr>
          <w:trHeight w:val="567"/>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jc w:val="center"/>
              <w:rPr>
                <w:rFonts w:ascii="宋体" w:eastAsia="宋体" w:hAnsi="宋体" w:cs="宋体"/>
                <w:color w:val="000000"/>
                <w:sz w:val="22"/>
                <w:szCs w:val="22"/>
              </w:rPr>
            </w:pPr>
            <w:r>
              <w:rPr>
                <w:rFonts w:ascii="宋体" w:eastAsia="宋体" w:hAnsi="宋体" w:cs="宋体" w:hint="eastAsia"/>
                <w:b/>
                <w:color w:val="000000"/>
                <w:kern w:val="0"/>
                <w:sz w:val="22"/>
                <w:szCs w:val="22"/>
              </w:rPr>
              <w:t>骨干教师（含校外行业骨干导师，可加行）</w:t>
            </w: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Cs/>
                <w:color w:val="000000"/>
                <w:sz w:val="22"/>
                <w:szCs w:val="22"/>
              </w:rPr>
            </w:pPr>
            <w:r>
              <w:rPr>
                <w:rFonts w:ascii="宋体" w:eastAsia="宋体" w:hAnsi="宋体" w:cs="宋体" w:hint="eastAsia"/>
                <w:bCs/>
                <w:color w:val="000000"/>
                <w:kern w:val="0"/>
                <w:sz w:val="22"/>
                <w:szCs w:val="22"/>
              </w:rPr>
              <w:t>导师姓名</w:t>
            </w: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jc w:val="center"/>
              <w:rPr>
                <w:rFonts w:ascii="宋体" w:eastAsia="宋体" w:hAnsi="宋体" w:cs="宋体"/>
                <w:bCs/>
                <w:color w:val="000000"/>
                <w:sz w:val="22"/>
                <w:szCs w:val="22"/>
              </w:rPr>
            </w:pPr>
            <w:r>
              <w:rPr>
                <w:rFonts w:ascii="宋体" w:eastAsia="宋体" w:hAnsi="宋体" w:cs="宋体" w:hint="eastAsia"/>
                <w:bCs/>
                <w:color w:val="000000"/>
                <w:sz w:val="22"/>
                <w:szCs w:val="22"/>
              </w:rPr>
              <w:t>所在单位</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jc w:val="center"/>
              <w:rPr>
                <w:rFonts w:ascii="宋体" w:eastAsia="宋体" w:hAnsi="宋体" w:cs="宋体"/>
                <w:bCs/>
                <w:color w:val="000000"/>
                <w:sz w:val="22"/>
                <w:szCs w:val="22"/>
              </w:rPr>
            </w:pPr>
            <w:r>
              <w:rPr>
                <w:rFonts w:ascii="宋体" w:eastAsia="宋体" w:hAnsi="宋体" w:cs="宋体" w:hint="eastAsia"/>
                <w:bCs/>
                <w:color w:val="000000"/>
                <w:sz w:val="22"/>
                <w:szCs w:val="22"/>
              </w:rPr>
              <w:t>职务及职称</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jc w:val="center"/>
              <w:rPr>
                <w:rFonts w:ascii="宋体" w:eastAsia="宋体" w:hAnsi="宋体" w:cs="宋体"/>
                <w:bCs/>
                <w:color w:val="000000"/>
                <w:sz w:val="22"/>
                <w:szCs w:val="22"/>
              </w:rPr>
            </w:pPr>
            <w:r>
              <w:rPr>
                <w:rFonts w:ascii="宋体" w:eastAsia="宋体" w:hAnsi="宋体" w:cs="宋体" w:hint="eastAsia"/>
                <w:bCs/>
                <w:color w:val="000000"/>
                <w:sz w:val="22"/>
                <w:szCs w:val="22"/>
              </w:rPr>
              <w:t>研究方向</w:t>
            </w: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left"/>
              <w:textAlignment w:val="center"/>
              <w:rPr>
                <w:rFonts w:ascii="宋体" w:eastAsia="宋体" w:hAnsi="宋体" w:cs="宋体"/>
                <w:b/>
                <w:color w:val="000000"/>
                <w:kern w:val="0"/>
                <w:sz w:val="22"/>
                <w:szCs w:val="22"/>
              </w:rPr>
            </w:pP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left"/>
              <w:textAlignment w:val="center"/>
              <w:rPr>
                <w:rFonts w:ascii="宋体" w:eastAsia="宋体" w:hAnsi="宋体" w:cs="宋体"/>
                <w:b/>
                <w:color w:val="000000"/>
                <w:kern w:val="0"/>
                <w:sz w:val="22"/>
                <w:szCs w:val="22"/>
              </w:rPr>
            </w:pP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left"/>
              <w:textAlignment w:val="center"/>
              <w:rPr>
                <w:rFonts w:ascii="宋体" w:eastAsia="宋体" w:hAnsi="宋体" w:cs="宋体"/>
                <w:b/>
                <w:color w:val="000000"/>
                <w:kern w:val="0"/>
                <w:sz w:val="22"/>
                <w:szCs w:val="22"/>
              </w:rPr>
            </w:pP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left"/>
              <w:textAlignment w:val="center"/>
              <w:rPr>
                <w:rFonts w:ascii="宋体" w:eastAsia="宋体" w:hAnsi="宋体" w:cs="宋体"/>
                <w:b/>
                <w:color w:val="000000"/>
                <w:kern w:val="0"/>
                <w:sz w:val="22"/>
                <w:szCs w:val="22"/>
              </w:rPr>
            </w:pP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left"/>
              <w:textAlignment w:val="center"/>
              <w:rPr>
                <w:rFonts w:ascii="宋体" w:eastAsia="宋体" w:hAnsi="宋体" w:cs="宋体"/>
                <w:b/>
                <w:color w:val="000000"/>
                <w:kern w:val="0"/>
                <w:sz w:val="22"/>
                <w:szCs w:val="22"/>
              </w:rPr>
            </w:pP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567"/>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jc w:val="center"/>
              <w:rPr>
                <w:rFonts w:ascii="宋体" w:eastAsia="宋体" w:hAnsi="宋体" w:cs="宋体"/>
                <w:color w:val="000000"/>
                <w:sz w:val="22"/>
                <w:szCs w:val="22"/>
              </w:rPr>
            </w:pPr>
            <w:r>
              <w:rPr>
                <w:rFonts w:ascii="宋体" w:eastAsia="宋体" w:hAnsi="宋体" w:cs="宋体" w:hint="eastAsia"/>
                <w:b/>
                <w:color w:val="000000"/>
                <w:kern w:val="0"/>
                <w:sz w:val="22"/>
                <w:szCs w:val="22"/>
              </w:rPr>
              <w:t>牵头及参与招生单位、专业类型或领域及人数（可加行）</w:t>
            </w: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Cs/>
                <w:color w:val="000000"/>
                <w:sz w:val="22"/>
                <w:szCs w:val="22"/>
              </w:rPr>
            </w:pPr>
            <w:r>
              <w:rPr>
                <w:rFonts w:ascii="宋体" w:eastAsia="宋体" w:hAnsi="宋体" w:cs="宋体" w:hint="eastAsia"/>
                <w:bCs/>
                <w:color w:val="000000"/>
                <w:kern w:val="0"/>
                <w:sz w:val="22"/>
                <w:szCs w:val="22"/>
              </w:rPr>
              <w:t>招生单位</w:t>
            </w:r>
          </w:p>
        </w:tc>
        <w:tc>
          <w:tcPr>
            <w:tcW w:w="271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jc w:val="center"/>
              <w:rPr>
                <w:rFonts w:ascii="宋体" w:eastAsia="宋体" w:hAnsi="宋体" w:cs="宋体"/>
                <w:bCs/>
                <w:color w:val="000000"/>
                <w:sz w:val="22"/>
                <w:szCs w:val="22"/>
              </w:rPr>
            </w:pPr>
            <w:r>
              <w:rPr>
                <w:rFonts w:ascii="宋体" w:eastAsia="宋体" w:hAnsi="宋体" w:cs="宋体" w:hint="eastAsia"/>
                <w:bCs/>
                <w:color w:val="000000"/>
                <w:sz w:val="22"/>
                <w:szCs w:val="22"/>
              </w:rPr>
              <w:t>招生专业类型或领域</w:t>
            </w:r>
          </w:p>
        </w:tc>
        <w:tc>
          <w:tcPr>
            <w:tcW w:w="387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jc w:val="center"/>
              <w:rPr>
                <w:rFonts w:ascii="宋体" w:eastAsia="宋体" w:hAnsi="宋体" w:cs="宋体"/>
                <w:bCs/>
                <w:color w:val="000000"/>
                <w:sz w:val="22"/>
                <w:szCs w:val="22"/>
              </w:rPr>
            </w:pPr>
            <w:r>
              <w:rPr>
                <w:rFonts w:ascii="宋体" w:eastAsia="宋体" w:hAnsi="宋体" w:cs="宋体" w:hint="eastAsia"/>
                <w:bCs/>
                <w:color w:val="000000"/>
                <w:sz w:val="22"/>
                <w:szCs w:val="22"/>
              </w:rPr>
              <w:t>拟招生人数</w:t>
            </w: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left"/>
              <w:textAlignment w:val="center"/>
              <w:rPr>
                <w:rFonts w:ascii="宋体" w:eastAsia="宋体" w:hAnsi="宋体" w:cs="宋体"/>
                <w:b/>
                <w:color w:val="000000"/>
                <w:kern w:val="0"/>
                <w:sz w:val="22"/>
                <w:szCs w:val="22"/>
              </w:rPr>
            </w:pPr>
          </w:p>
        </w:tc>
        <w:tc>
          <w:tcPr>
            <w:tcW w:w="271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87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left"/>
              <w:textAlignment w:val="center"/>
              <w:rPr>
                <w:rFonts w:ascii="宋体" w:eastAsia="宋体" w:hAnsi="宋体" w:cs="宋体"/>
                <w:b/>
                <w:color w:val="000000"/>
                <w:kern w:val="0"/>
                <w:sz w:val="22"/>
                <w:szCs w:val="22"/>
              </w:rPr>
            </w:pPr>
          </w:p>
        </w:tc>
        <w:tc>
          <w:tcPr>
            <w:tcW w:w="271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87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3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left"/>
              <w:textAlignment w:val="center"/>
              <w:rPr>
                <w:rFonts w:ascii="宋体" w:eastAsia="宋体" w:hAnsi="宋体" w:cs="宋体"/>
                <w:b/>
                <w:color w:val="000000"/>
                <w:kern w:val="0"/>
                <w:sz w:val="22"/>
                <w:szCs w:val="22"/>
              </w:rPr>
            </w:pPr>
          </w:p>
        </w:tc>
        <w:tc>
          <w:tcPr>
            <w:tcW w:w="271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87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576"/>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jc w:val="center"/>
              <w:rPr>
                <w:rFonts w:ascii="宋体" w:eastAsia="宋体" w:hAnsi="宋体" w:cs="宋体"/>
                <w:color w:val="000000"/>
                <w:sz w:val="22"/>
                <w:szCs w:val="22"/>
              </w:rPr>
            </w:pPr>
            <w:r>
              <w:rPr>
                <w:rFonts w:ascii="宋体" w:eastAsia="宋体" w:hAnsi="宋体" w:cs="宋体" w:hint="eastAsia"/>
                <w:b/>
                <w:color w:val="000000"/>
                <w:sz w:val="22"/>
                <w:szCs w:val="22"/>
              </w:rPr>
              <w:t>专业学位校外联合培养基地</w:t>
            </w:r>
            <w:r>
              <w:rPr>
                <w:rFonts w:ascii="宋体" w:eastAsia="宋体" w:hAnsi="宋体" w:cs="宋体" w:hint="eastAsia"/>
                <w:b/>
                <w:color w:val="000000"/>
                <w:kern w:val="0"/>
                <w:sz w:val="22"/>
                <w:szCs w:val="22"/>
              </w:rPr>
              <w:t>（可加行）</w:t>
            </w:r>
          </w:p>
        </w:tc>
      </w:tr>
      <w:tr w:rsidR="003848CA">
        <w:trPr>
          <w:trHeight w:val="576"/>
          <w:jc w:val="center"/>
        </w:trPr>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jc w:val="center"/>
              <w:rPr>
                <w:rFonts w:ascii="宋体" w:eastAsia="宋体" w:hAnsi="宋体" w:cs="宋体"/>
                <w:bCs/>
                <w:color w:val="000000"/>
                <w:sz w:val="22"/>
                <w:szCs w:val="22"/>
              </w:rPr>
            </w:pPr>
            <w:r>
              <w:rPr>
                <w:rFonts w:ascii="宋体" w:eastAsia="宋体" w:hAnsi="宋体" w:cs="宋体" w:hint="eastAsia"/>
                <w:bCs/>
                <w:color w:val="000000"/>
                <w:kern w:val="0"/>
                <w:sz w:val="22"/>
                <w:szCs w:val="22"/>
              </w:rPr>
              <w:t>校外基地名称</w:t>
            </w:r>
          </w:p>
        </w:tc>
        <w:tc>
          <w:tcPr>
            <w:tcW w:w="11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jc w:val="center"/>
              <w:rPr>
                <w:rFonts w:ascii="宋体" w:eastAsia="宋体" w:hAnsi="宋体" w:cs="宋体"/>
                <w:bCs/>
                <w:color w:val="000000"/>
                <w:sz w:val="22"/>
                <w:szCs w:val="22"/>
              </w:rPr>
            </w:pPr>
            <w:r>
              <w:rPr>
                <w:rFonts w:ascii="宋体" w:eastAsia="宋体" w:hAnsi="宋体" w:cs="宋体" w:hint="eastAsia"/>
                <w:bCs/>
                <w:color w:val="000000"/>
                <w:kern w:val="0"/>
                <w:sz w:val="22"/>
                <w:szCs w:val="22"/>
              </w:rPr>
              <w:t>同时可接待人数</w:t>
            </w: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jc w:val="center"/>
              <w:rPr>
                <w:rFonts w:ascii="宋体" w:eastAsia="宋体" w:hAnsi="宋体" w:cs="宋体"/>
                <w:bCs/>
                <w:color w:val="000000"/>
                <w:sz w:val="22"/>
                <w:szCs w:val="22"/>
              </w:rPr>
            </w:pPr>
            <w:r>
              <w:rPr>
                <w:rFonts w:ascii="宋体" w:eastAsia="宋体" w:hAnsi="宋体" w:cs="宋体" w:hint="eastAsia"/>
                <w:bCs/>
                <w:color w:val="000000"/>
                <w:kern w:val="0"/>
                <w:sz w:val="22"/>
                <w:szCs w:val="22"/>
              </w:rPr>
              <w:t>基地地址</w:t>
            </w: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jc w:val="center"/>
              <w:rPr>
                <w:rFonts w:ascii="宋体" w:eastAsia="宋体" w:hAnsi="宋体" w:cs="宋体"/>
                <w:bCs/>
                <w:color w:val="000000"/>
                <w:sz w:val="22"/>
                <w:szCs w:val="22"/>
              </w:rPr>
            </w:pPr>
            <w:r>
              <w:rPr>
                <w:rFonts w:ascii="宋体" w:eastAsia="宋体" w:hAnsi="宋体" w:cs="宋体" w:hint="eastAsia"/>
                <w:bCs/>
                <w:color w:val="000000"/>
                <w:sz w:val="22"/>
                <w:szCs w:val="22"/>
              </w:rPr>
              <w:t>基地负责人</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jc w:val="center"/>
              <w:rPr>
                <w:rFonts w:ascii="宋体" w:eastAsia="宋体" w:hAnsi="宋体" w:cs="宋体"/>
                <w:bCs/>
                <w:color w:val="000000"/>
                <w:sz w:val="22"/>
                <w:szCs w:val="22"/>
              </w:rPr>
            </w:pPr>
            <w:r>
              <w:rPr>
                <w:rFonts w:ascii="宋体" w:eastAsia="宋体" w:hAnsi="宋体" w:cs="宋体" w:hint="eastAsia"/>
                <w:bCs/>
                <w:color w:val="000000"/>
                <w:sz w:val="22"/>
                <w:szCs w:val="22"/>
              </w:rPr>
              <w:t>联系电话</w:t>
            </w:r>
          </w:p>
        </w:tc>
      </w:tr>
      <w:tr w:rsidR="003848CA">
        <w:trPr>
          <w:trHeight w:val="576"/>
          <w:jc w:val="center"/>
        </w:trPr>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b/>
                <w:color w:val="000000"/>
                <w:kern w:val="0"/>
                <w:sz w:val="22"/>
                <w:szCs w:val="22"/>
              </w:rPr>
            </w:pPr>
          </w:p>
        </w:tc>
        <w:tc>
          <w:tcPr>
            <w:tcW w:w="11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b/>
                <w:color w:val="000000"/>
                <w:kern w:val="0"/>
                <w:sz w:val="22"/>
                <w:szCs w:val="22"/>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b/>
                <w:color w:val="000000"/>
                <w:kern w:val="0"/>
                <w:sz w:val="22"/>
                <w:szCs w:val="22"/>
              </w:rPr>
            </w:pP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color w:val="000000"/>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color w:val="000000"/>
                <w:sz w:val="22"/>
                <w:szCs w:val="22"/>
              </w:rPr>
            </w:pPr>
          </w:p>
        </w:tc>
      </w:tr>
      <w:tr w:rsidR="003848CA">
        <w:trPr>
          <w:trHeight w:val="576"/>
          <w:jc w:val="center"/>
        </w:trPr>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b/>
                <w:color w:val="000000"/>
                <w:kern w:val="0"/>
                <w:sz w:val="22"/>
                <w:szCs w:val="22"/>
              </w:rPr>
            </w:pPr>
          </w:p>
        </w:tc>
        <w:tc>
          <w:tcPr>
            <w:tcW w:w="11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b/>
                <w:color w:val="000000"/>
                <w:kern w:val="0"/>
                <w:sz w:val="22"/>
                <w:szCs w:val="22"/>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b/>
                <w:color w:val="000000"/>
                <w:kern w:val="0"/>
                <w:sz w:val="22"/>
                <w:szCs w:val="22"/>
              </w:rPr>
            </w:pP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color w:val="000000"/>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color w:val="000000"/>
                <w:sz w:val="22"/>
                <w:szCs w:val="22"/>
              </w:rPr>
            </w:pPr>
          </w:p>
        </w:tc>
      </w:tr>
      <w:tr w:rsidR="003848CA">
        <w:trPr>
          <w:trHeight w:val="576"/>
          <w:jc w:val="center"/>
        </w:trPr>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b/>
                <w:color w:val="000000"/>
                <w:kern w:val="0"/>
                <w:sz w:val="22"/>
                <w:szCs w:val="22"/>
              </w:rPr>
            </w:pPr>
          </w:p>
        </w:tc>
        <w:tc>
          <w:tcPr>
            <w:tcW w:w="11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b/>
                <w:color w:val="000000"/>
                <w:kern w:val="0"/>
                <w:sz w:val="22"/>
                <w:szCs w:val="22"/>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b/>
                <w:color w:val="000000"/>
                <w:kern w:val="0"/>
                <w:sz w:val="22"/>
                <w:szCs w:val="22"/>
              </w:rPr>
            </w:pP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color w:val="000000"/>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jc w:val="center"/>
              <w:rPr>
                <w:rFonts w:ascii="宋体" w:eastAsia="宋体" w:hAnsi="宋体" w:cs="宋体"/>
                <w:color w:val="000000"/>
                <w:sz w:val="22"/>
                <w:szCs w:val="22"/>
              </w:rPr>
            </w:pPr>
          </w:p>
        </w:tc>
      </w:tr>
      <w:tr w:rsidR="003848CA">
        <w:trPr>
          <w:trHeight w:val="576"/>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jc w:val="center"/>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二、项目建设（变更）内容</w:t>
            </w:r>
          </w:p>
        </w:tc>
      </w:tr>
      <w:tr w:rsidR="003848CA">
        <w:trPr>
          <w:trHeight w:val="2531"/>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3848CA" w:rsidRDefault="00CC6F94">
            <w:pPr>
              <w:spacing w:line="480" w:lineRule="auto"/>
              <w:rPr>
                <w:rFonts w:ascii="楷体" w:eastAsia="楷体" w:hAnsi="楷体" w:cs="宋体"/>
                <w:b/>
                <w:kern w:val="0"/>
                <w:sz w:val="24"/>
              </w:rPr>
            </w:pPr>
            <w:r>
              <w:rPr>
                <w:rFonts w:ascii="楷体" w:eastAsia="楷体" w:hAnsi="楷体" w:cs="宋体" w:hint="eastAsia"/>
                <w:b/>
                <w:kern w:val="0"/>
                <w:sz w:val="24"/>
              </w:rPr>
              <w:t>1、项目背景</w:t>
            </w:r>
          </w:p>
          <w:p w:rsidR="003848CA" w:rsidRDefault="003848CA">
            <w:pPr>
              <w:jc w:val="left"/>
              <w:rPr>
                <w:rFonts w:ascii="宋体" w:eastAsia="宋体" w:hAnsi="宋体" w:cs="宋体"/>
                <w:color w:val="000000"/>
                <w:sz w:val="22"/>
                <w:szCs w:val="22"/>
              </w:rPr>
            </w:pPr>
          </w:p>
        </w:tc>
      </w:tr>
      <w:tr w:rsidR="003848CA">
        <w:trPr>
          <w:trHeight w:val="2236"/>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3848CA" w:rsidRDefault="00CC6F94">
            <w:pPr>
              <w:spacing w:line="480" w:lineRule="auto"/>
              <w:rPr>
                <w:rFonts w:ascii="楷体" w:eastAsia="楷体" w:hAnsi="楷体" w:cs="宋体"/>
                <w:b/>
                <w:kern w:val="0"/>
                <w:sz w:val="24"/>
              </w:rPr>
            </w:pPr>
            <w:r>
              <w:rPr>
                <w:rFonts w:ascii="楷体" w:eastAsia="楷体" w:hAnsi="楷体" w:cs="宋体" w:hint="eastAsia"/>
                <w:b/>
                <w:kern w:val="0"/>
                <w:sz w:val="24"/>
              </w:rPr>
              <w:t>2、建设目标</w:t>
            </w:r>
          </w:p>
          <w:p w:rsidR="003848CA" w:rsidRDefault="003848CA">
            <w:pPr>
              <w:jc w:val="left"/>
              <w:rPr>
                <w:rFonts w:ascii="宋体" w:eastAsia="宋体" w:hAnsi="宋体" w:cs="宋体"/>
                <w:color w:val="000000"/>
                <w:sz w:val="22"/>
                <w:szCs w:val="22"/>
              </w:rPr>
            </w:pPr>
          </w:p>
        </w:tc>
      </w:tr>
      <w:tr w:rsidR="003848CA">
        <w:trPr>
          <w:trHeight w:val="1680"/>
          <w:jc w:val="center"/>
        </w:trPr>
        <w:tc>
          <w:tcPr>
            <w:tcW w:w="8913" w:type="dxa"/>
            <w:gridSpan w:val="12"/>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tcPr>
          <w:p w:rsidR="003848CA" w:rsidRDefault="00CC6F94">
            <w:pPr>
              <w:shd w:val="clear" w:color="auto" w:fill="C5E0B3" w:themeFill="accent6" w:themeFillTint="66"/>
              <w:spacing w:line="480" w:lineRule="auto"/>
              <w:rPr>
                <w:rFonts w:ascii="楷体" w:eastAsia="楷体" w:hAnsi="楷体" w:cs="宋体"/>
                <w:b/>
                <w:kern w:val="0"/>
                <w:sz w:val="24"/>
              </w:rPr>
            </w:pPr>
            <w:r>
              <w:rPr>
                <w:rFonts w:ascii="楷体" w:eastAsia="楷体" w:hAnsi="楷体" w:cs="宋体" w:hint="eastAsia"/>
                <w:b/>
                <w:kern w:val="0"/>
                <w:sz w:val="24"/>
              </w:rPr>
              <w:t>3、实施计划（按照一个培养周期填写）及相关支撑条件</w:t>
            </w:r>
          </w:p>
          <w:p w:rsidR="003848CA" w:rsidRDefault="003848CA">
            <w:pPr>
              <w:jc w:val="left"/>
              <w:rPr>
                <w:rFonts w:ascii="宋体" w:eastAsia="宋体" w:hAnsi="宋体" w:cs="宋体"/>
                <w:color w:val="000000"/>
                <w:sz w:val="22"/>
                <w:szCs w:val="22"/>
              </w:rPr>
            </w:pPr>
          </w:p>
        </w:tc>
      </w:tr>
      <w:tr w:rsidR="003848CA">
        <w:trPr>
          <w:trHeight w:val="1300"/>
          <w:jc w:val="center"/>
        </w:trPr>
        <w:tc>
          <w:tcPr>
            <w:tcW w:w="8913" w:type="dxa"/>
            <w:gridSpan w:val="12"/>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tcPr>
          <w:p w:rsidR="003848CA" w:rsidRDefault="00CC6F94">
            <w:pPr>
              <w:shd w:val="clear" w:color="auto" w:fill="C5E0B3" w:themeFill="accent6" w:themeFillTint="66"/>
              <w:spacing w:line="480" w:lineRule="auto"/>
              <w:rPr>
                <w:rFonts w:ascii="楷体" w:eastAsia="楷体" w:hAnsi="楷体" w:cs="宋体"/>
                <w:b/>
                <w:kern w:val="0"/>
                <w:sz w:val="24"/>
              </w:rPr>
            </w:pPr>
            <w:r>
              <w:rPr>
                <w:rFonts w:ascii="楷体" w:eastAsia="楷体" w:hAnsi="楷体" w:cs="宋体" w:hint="eastAsia"/>
                <w:b/>
                <w:kern w:val="0"/>
                <w:sz w:val="24"/>
              </w:rPr>
              <w:t>4.</w:t>
            </w:r>
            <w:r w:rsidR="00A306F8">
              <w:rPr>
                <w:rFonts w:ascii="楷体" w:eastAsia="楷体" w:hAnsi="楷体" w:cs="宋体" w:hint="eastAsia"/>
                <w:b/>
                <w:kern w:val="0"/>
                <w:sz w:val="24"/>
              </w:rPr>
              <w:t>建设、</w:t>
            </w:r>
            <w:r>
              <w:rPr>
                <w:rFonts w:ascii="楷体" w:eastAsia="楷体" w:hAnsi="楷体" w:cs="宋体" w:hint="eastAsia"/>
                <w:b/>
                <w:kern w:val="0"/>
                <w:sz w:val="24"/>
              </w:rPr>
              <w:t>变更、调整内容</w:t>
            </w:r>
          </w:p>
        </w:tc>
      </w:tr>
      <w:tr w:rsidR="003848CA">
        <w:trPr>
          <w:trHeight w:val="54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培养经费来源与数额</w:t>
            </w:r>
          </w:p>
        </w:tc>
        <w:tc>
          <w:tcPr>
            <w:tcW w:w="658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开始招生年度</w:t>
            </w:r>
          </w:p>
        </w:tc>
        <w:tc>
          <w:tcPr>
            <w:tcW w:w="21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19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rPr>
                <w:rFonts w:ascii="宋体" w:eastAsia="宋体" w:hAnsi="宋体" w:cs="宋体"/>
                <w:color w:val="000000"/>
                <w:sz w:val="22"/>
                <w:szCs w:val="22"/>
              </w:rPr>
            </w:pPr>
            <w:r>
              <w:rPr>
                <w:rFonts w:ascii="宋体" w:eastAsia="宋体" w:hAnsi="宋体" w:cs="宋体" w:hint="eastAsia"/>
                <w:b/>
                <w:color w:val="000000"/>
                <w:kern w:val="0"/>
                <w:sz w:val="22"/>
                <w:szCs w:val="22"/>
              </w:rPr>
              <w:t>结束招生年度</w:t>
            </w:r>
          </w:p>
        </w:tc>
        <w:tc>
          <w:tcPr>
            <w:tcW w:w="21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1242"/>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rPr>
                <w:rFonts w:ascii="仿宋" w:eastAsia="仿宋" w:hAnsi="仿宋"/>
                <w:color w:val="000000"/>
                <w:sz w:val="24"/>
              </w:rPr>
            </w:pPr>
            <w:r>
              <w:rPr>
                <w:rFonts w:ascii="仿宋" w:eastAsia="仿宋" w:hAnsi="仿宋" w:hint="eastAsia"/>
                <w:b/>
                <w:bCs/>
                <w:color w:val="000000"/>
                <w:sz w:val="24"/>
              </w:rPr>
              <w:t>本人承诺上述专项项目申请、变革、调整信息属实。</w:t>
            </w:r>
          </w:p>
          <w:p w:rsidR="003848CA" w:rsidRDefault="003848CA">
            <w:pPr>
              <w:rPr>
                <w:rFonts w:ascii="仿宋" w:eastAsia="仿宋" w:hAnsi="仿宋"/>
                <w:color w:val="000000"/>
                <w:sz w:val="24"/>
              </w:rPr>
            </w:pPr>
          </w:p>
          <w:p w:rsidR="003848CA" w:rsidRDefault="00CC6F94">
            <w:pPr>
              <w:jc w:val="right"/>
              <w:rPr>
                <w:rFonts w:ascii="宋体" w:eastAsia="宋体" w:hAnsi="宋体" w:cs="宋体"/>
                <w:color w:val="000000"/>
                <w:sz w:val="22"/>
                <w:szCs w:val="22"/>
              </w:rPr>
            </w:pPr>
            <w:r>
              <w:rPr>
                <w:rFonts w:ascii="仿宋" w:eastAsia="仿宋" w:hAnsi="仿宋"/>
                <w:color w:val="000000"/>
                <w:sz w:val="24"/>
              </w:rPr>
              <w:t>负责人（签</w:t>
            </w:r>
            <w:r>
              <w:rPr>
                <w:rFonts w:ascii="仿宋" w:eastAsia="仿宋" w:hAnsi="仿宋" w:hint="eastAsia"/>
                <w:color w:val="000000"/>
                <w:sz w:val="24"/>
              </w:rPr>
              <w:t>字</w:t>
            </w:r>
            <w:r>
              <w:rPr>
                <w:rFonts w:ascii="仿宋" w:eastAsia="仿宋" w:hAnsi="仿宋"/>
                <w:color w:val="000000"/>
                <w:sz w:val="24"/>
              </w:rPr>
              <w:t>）</w:t>
            </w:r>
            <w:r>
              <w:rPr>
                <w:rFonts w:ascii="仿宋" w:eastAsia="仿宋" w:hAnsi="仿宋" w:hint="eastAsia"/>
                <w:color w:val="000000"/>
                <w:sz w:val="24"/>
              </w:rPr>
              <w:t>：</w:t>
            </w:r>
            <w:r>
              <w:rPr>
                <w:rFonts w:ascii="仿宋" w:eastAsia="仿宋" w:hAnsi="仿宋"/>
                <w:color w:val="000000"/>
                <w:sz w:val="24"/>
              </w:rPr>
              <w:t>年    月    日</w:t>
            </w:r>
          </w:p>
        </w:tc>
      </w:tr>
      <w:tr w:rsidR="003848CA">
        <w:trPr>
          <w:trHeight w:val="288"/>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三、审核意见</w:t>
            </w:r>
          </w:p>
        </w:tc>
      </w:tr>
      <w:tr w:rsidR="003848CA">
        <w:trPr>
          <w:trHeight w:val="2340"/>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adjustRightInd w:val="0"/>
              <w:spacing w:line="500" w:lineRule="exact"/>
              <w:ind w:right="59"/>
              <w:rPr>
                <w:rFonts w:eastAsia="仿宋_GB2312"/>
                <w:color w:val="000000"/>
                <w:sz w:val="24"/>
              </w:rPr>
            </w:pPr>
            <w:r>
              <w:rPr>
                <w:rFonts w:eastAsia="仿宋_GB2312" w:hint="eastAsia"/>
                <w:color w:val="000000"/>
                <w:sz w:val="24"/>
              </w:rPr>
              <w:t>牵头单位学位分委员会意见：</w:t>
            </w:r>
          </w:p>
          <w:p w:rsidR="003848CA" w:rsidRDefault="003848CA">
            <w:pPr>
              <w:adjustRightInd w:val="0"/>
              <w:spacing w:line="500" w:lineRule="exact"/>
              <w:ind w:right="59" w:firstLineChars="200" w:firstLine="560"/>
              <w:rPr>
                <w:rFonts w:eastAsia="仿宋_GB2312"/>
                <w:color w:val="000000"/>
                <w:sz w:val="28"/>
              </w:rPr>
            </w:pPr>
          </w:p>
          <w:p w:rsidR="003848CA" w:rsidRDefault="00CC6F94">
            <w:pPr>
              <w:adjustRightInd w:val="0"/>
              <w:spacing w:line="500" w:lineRule="exact"/>
              <w:ind w:right="539" w:firstLineChars="2250" w:firstLine="5400"/>
              <w:rPr>
                <w:rFonts w:eastAsia="仿宋_GB2312"/>
                <w:color w:val="000000"/>
                <w:sz w:val="24"/>
              </w:rPr>
            </w:pPr>
            <w:r>
              <w:rPr>
                <w:rFonts w:eastAsia="仿宋_GB2312" w:hint="eastAsia"/>
                <w:color w:val="000000"/>
                <w:sz w:val="24"/>
              </w:rPr>
              <w:t>主管院长签字：</w:t>
            </w:r>
          </w:p>
          <w:p w:rsidR="003848CA" w:rsidRDefault="00CC6F94">
            <w:pPr>
              <w:jc w:val="right"/>
              <w:rPr>
                <w:rFonts w:ascii="宋体" w:eastAsia="宋体" w:hAnsi="宋体" w:cs="宋体"/>
                <w:b/>
                <w:bCs/>
                <w:color w:val="000000"/>
                <w:sz w:val="22"/>
                <w:szCs w:val="22"/>
              </w:rPr>
            </w:pPr>
            <w:r>
              <w:rPr>
                <w:rFonts w:eastAsia="仿宋_GB2312" w:hint="eastAsia"/>
                <w:color w:val="000000"/>
                <w:sz w:val="24"/>
              </w:rPr>
              <w:t>年</w:t>
            </w:r>
            <w:r>
              <w:rPr>
                <w:rFonts w:eastAsia="仿宋_GB2312" w:hint="eastAsia"/>
                <w:color w:val="000000"/>
                <w:sz w:val="24"/>
              </w:rPr>
              <w:t xml:space="preserve">  </w:t>
            </w:r>
            <w:r>
              <w:rPr>
                <w:rFonts w:eastAsia="仿宋_GB2312" w:hint="eastAsia"/>
                <w:color w:val="000000"/>
                <w:sz w:val="24"/>
              </w:rPr>
              <w:t>月</w:t>
            </w:r>
            <w:r>
              <w:rPr>
                <w:rFonts w:eastAsia="仿宋_GB2312" w:hint="eastAsia"/>
                <w:color w:val="000000"/>
                <w:sz w:val="24"/>
              </w:rPr>
              <w:t xml:space="preserve">  </w:t>
            </w:r>
            <w:r>
              <w:rPr>
                <w:rFonts w:eastAsia="仿宋_GB2312" w:hint="eastAsia"/>
                <w:color w:val="000000"/>
                <w:sz w:val="24"/>
              </w:rPr>
              <w:t>日（盖章）</w:t>
            </w:r>
          </w:p>
        </w:tc>
      </w:tr>
      <w:tr w:rsidR="003848CA">
        <w:trPr>
          <w:trHeight w:val="3522"/>
          <w:jc w:val="center"/>
        </w:trPr>
        <w:tc>
          <w:tcPr>
            <w:tcW w:w="42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adjustRightInd w:val="0"/>
              <w:spacing w:line="500" w:lineRule="exact"/>
              <w:ind w:right="59"/>
              <w:rPr>
                <w:rFonts w:eastAsia="仿宋_GB2312"/>
                <w:color w:val="000000"/>
                <w:sz w:val="24"/>
              </w:rPr>
            </w:pPr>
            <w:r>
              <w:rPr>
                <w:rFonts w:eastAsia="仿宋_GB2312" w:hint="eastAsia"/>
                <w:color w:val="000000"/>
                <w:sz w:val="24"/>
              </w:rPr>
              <w:lastRenderedPageBreak/>
              <w:t>参加单位意见：</w:t>
            </w:r>
          </w:p>
          <w:p w:rsidR="003848CA" w:rsidRDefault="00CC6F94">
            <w:pPr>
              <w:adjustRightInd w:val="0"/>
              <w:spacing w:line="500" w:lineRule="exact"/>
              <w:ind w:right="539" w:firstLineChars="2250" w:firstLine="5400"/>
              <w:rPr>
                <w:rFonts w:eastAsia="仿宋_GB2312"/>
                <w:color w:val="000000"/>
                <w:sz w:val="24"/>
              </w:rPr>
            </w:pPr>
            <w:r>
              <w:rPr>
                <w:rFonts w:eastAsia="仿宋_GB2312" w:hint="eastAsia"/>
                <w:color w:val="000000"/>
                <w:sz w:val="24"/>
              </w:rPr>
              <w:t>主主管院长签字：</w:t>
            </w:r>
          </w:p>
          <w:p w:rsidR="003848CA" w:rsidRDefault="00CC6F94">
            <w:pPr>
              <w:jc w:val="right"/>
              <w:rPr>
                <w:rFonts w:eastAsia="仿宋_GB2312"/>
                <w:color w:val="000000"/>
                <w:sz w:val="24"/>
              </w:rPr>
            </w:pPr>
            <w:r>
              <w:rPr>
                <w:rFonts w:eastAsia="仿宋_GB2312" w:hint="eastAsia"/>
                <w:color w:val="000000"/>
                <w:sz w:val="24"/>
              </w:rPr>
              <w:t>年</w:t>
            </w:r>
            <w:r>
              <w:rPr>
                <w:rFonts w:eastAsia="仿宋_GB2312" w:hint="eastAsia"/>
                <w:color w:val="000000"/>
                <w:sz w:val="24"/>
              </w:rPr>
              <w:t xml:space="preserve">  </w:t>
            </w:r>
            <w:r>
              <w:rPr>
                <w:rFonts w:eastAsia="仿宋_GB2312" w:hint="eastAsia"/>
                <w:color w:val="000000"/>
                <w:sz w:val="24"/>
              </w:rPr>
              <w:t>月</w:t>
            </w:r>
            <w:r>
              <w:rPr>
                <w:rFonts w:eastAsia="仿宋_GB2312" w:hint="eastAsia"/>
                <w:color w:val="000000"/>
                <w:sz w:val="24"/>
              </w:rPr>
              <w:t xml:space="preserve">  </w:t>
            </w:r>
            <w:r>
              <w:rPr>
                <w:rFonts w:eastAsia="仿宋_GB2312" w:hint="eastAsia"/>
                <w:color w:val="000000"/>
                <w:sz w:val="24"/>
              </w:rPr>
              <w:t>日（盖章）</w:t>
            </w:r>
          </w:p>
          <w:p w:rsidR="003848CA" w:rsidRDefault="003848CA">
            <w:pPr>
              <w:jc w:val="right"/>
              <w:rPr>
                <w:rFonts w:eastAsia="仿宋_GB2312"/>
                <w:color w:val="000000"/>
                <w:sz w:val="24"/>
              </w:rPr>
            </w:pPr>
          </w:p>
        </w:tc>
        <w:tc>
          <w:tcPr>
            <w:tcW w:w="4666"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adjustRightInd w:val="0"/>
              <w:spacing w:line="500" w:lineRule="exact"/>
              <w:ind w:right="59"/>
              <w:rPr>
                <w:rFonts w:eastAsia="仿宋_GB2312"/>
                <w:color w:val="000000"/>
                <w:sz w:val="24"/>
              </w:rPr>
            </w:pPr>
            <w:r>
              <w:rPr>
                <w:rFonts w:eastAsia="仿宋_GB2312" w:hint="eastAsia"/>
                <w:color w:val="000000"/>
                <w:sz w:val="24"/>
              </w:rPr>
              <w:t>参加单位意见：</w:t>
            </w:r>
          </w:p>
          <w:p w:rsidR="003848CA" w:rsidRDefault="00CC6F94">
            <w:pPr>
              <w:adjustRightInd w:val="0"/>
              <w:spacing w:line="500" w:lineRule="exact"/>
              <w:ind w:right="539" w:firstLineChars="2250" w:firstLine="5400"/>
              <w:rPr>
                <w:rFonts w:eastAsia="仿宋_GB2312"/>
                <w:color w:val="000000"/>
                <w:sz w:val="24"/>
              </w:rPr>
            </w:pPr>
            <w:r>
              <w:rPr>
                <w:rFonts w:eastAsia="仿宋_GB2312" w:hint="eastAsia"/>
                <w:color w:val="000000"/>
                <w:sz w:val="24"/>
              </w:rPr>
              <w:t>主主管院长签字：</w:t>
            </w:r>
          </w:p>
          <w:p w:rsidR="003848CA" w:rsidRDefault="00CC6F94">
            <w:pPr>
              <w:jc w:val="right"/>
              <w:rPr>
                <w:rFonts w:eastAsia="仿宋_GB2312"/>
                <w:color w:val="000000"/>
                <w:sz w:val="24"/>
              </w:rPr>
            </w:pPr>
            <w:r>
              <w:rPr>
                <w:rFonts w:eastAsia="仿宋_GB2312" w:hint="eastAsia"/>
                <w:color w:val="000000"/>
                <w:sz w:val="24"/>
              </w:rPr>
              <w:t>年</w:t>
            </w:r>
            <w:r>
              <w:rPr>
                <w:rFonts w:eastAsia="仿宋_GB2312" w:hint="eastAsia"/>
                <w:color w:val="000000"/>
                <w:sz w:val="24"/>
              </w:rPr>
              <w:t xml:space="preserve">  </w:t>
            </w:r>
            <w:r>
              <w:rPr>
                <w:rFonts w:eastAsia="仿宋_GB2312" w:hint="eastAsia"/>
                <w:color w:val="000000"/>
                <w:sz w:val="24"/>
              </w:rPr>
              <w:t>月</w:t>
            </w:r>
            <w:r>
              <w:rPr>
                <w:rFonts w:eastAsia="仿宋_GB2312" w:hint="eastAsia"/>
                <w:color w:val="000000"/>
                <w:sz w:val="24"/>
              </w:rPr>
              <w:t xml:space="preserve">  </w:t>
            </w:r>
            <w:r>
              <w:rPr>
                <w:rFonts w:eastAsia="仿宋_GB2312" w:hint="eastAsia"/>
                <w:color w:val="000000"/>
                <w:sz w:val="24"/>
              </w:rPr>
              <w:t>日（盖章）</w:t>
            </w:r>
          </w:p>
        </w:tc>
      </w:tr>
      <w:tr w:rsidR="003848CA">
        <w:trPr>
          <w:trHeight w:val="2446"/>
          <w:jc w:val="center"/>
        </w:trPr>
        <w:tc>
          <w:tcPr>
            <w:tcW w:w="8913"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CC6F94">
            <w:pPr>
              <w:adjustRightInd w:val="0"/>
              <w:spacing w:line="500" w:lineRule="exact"/>
              <w:ind w:right="59"/>
              <w:rPr>
                <w:rFonts w:eastAsia="仿宋_GB2312"/>
                <w:color w:val="000000"/>
                <w:sz w:val="24"/>
              </w:rPr>
            </w:pPr>
            <w:r>
              <w:rPr>
                <w:rFonts w:eastAsia="仿宋_GB2312" w:hint="eastAsia"/>
                <w:color w:val="000000"/>
                <w:sz w:val="24"/>
              </w:rPr>
              <w:t>研究生院意见：</w:t>
            </w:r>
          </w:p>
          <w:p w:rsidR="003848CA" w:rsidRDefault="003848CA">
            <w:pPr>
              <w:adjustRightInd w:val="0"/>
              <w:spacing w:line="500" w:lineRule="exact"/>
              <w:ind w:left="338" w:right="59"/>
              <w:rPr>
                <w:rFonts w:eastAsia="仿宋_GB2312"/>
                <w:color w:val="000000"/>
                <w:sz w:val="24"/>
              </w:rPr>
            </w:pPr>
          </w:p>
          <w:p w:rsidR="003848CA" w:rsidRDefault="00CC6F94">
            <w:pPr>
              <w:adjustRightInd w:val="0"/>
              <w:spacing w:line="500" w:lineRule="exact"/>
              <w:ind w:left="338" w:right="59" w:firstLineChars="2200" w:firstLine="5280"/>
              <w:rPr>
                <w:rFonts w:eastAsia="仿宋_GB2312"/>
                <w:color w:val="000000"/>
                <w:sz w:val="24"/>
              </w:rPr>
            </w:pPr>
            <w:r>
              <w:rPr>
                <w:rFonts w:eastAsia="仿宋_GB2312" w:hint="eastAsia"/>
                <w:color w:val="000000"/>
                <w:sz w:val="24"/>
              </w:rPr>
              <w:t>负责人签字：</w:t>
            </w:r>
          </w:p>
          <w:p w:rsidR="003848CA" w:rsidRDefault="00CC6F94">
            <w:pPr>
              <w:jc w:val="right"/>
              <w:rPr>
                <w:rFonts w:ascii="宋体" w:eastAsia="宋体" w:hAnsi="宋体" w:cs="宋体"/>
                <w:b/>
                <w:bCs/>
                <w:color w:val="000000"/>
                <w:sz w:val="22"/>
                <w:szCs w:val="22"/>
              </w:rPr>
            </w:pPr>
            <w:r>
              <w:rPr>
                <w:rFonts w:eastAsia="仿宋_GB2312" w:hint="eastAsia"/>
                <w:color w:val="000000"/>
                <w:sz w:val="24"/>
              </w:rPr>
              <w:t>年</w:t>
            </w:r>
            <w:r>
              <w:rPr>
                <w:rFonts w:eastAsia="仿宋_GB2312" w:hint="eastAsia"/>
                <w:color w:val="000000"/>
                <w:sz w:val="24"/>
              </w:rPr>
              <w:t xml:space="preserve">  </w:t>
            </w:r>
            <w:r>
              <w:rPr>
                <w:rFonts w:eastAsia="仿宋_GB2312" w:hint="eastAsia"/>
                <w:color w:val="000000"/>
                <w:sz w:val="24"/>
              </w:rPr>
              <w:t>月</w:t>
            </w:r>
            <w:r>
              <w:rPr>
                <w:rFonts w:eastAsia="仿宋_GB2312" w:hint="eastAsia"/>
                <w:color w:val="000000"/>
                <w:sz w:val="24"/>
              </w:rPr>
              <w:t xml:space="preserve">  </w:t>
            </w:r>
            <w:r>
              <w:rPr>
                <w:rFonts w:eastAsia="仿宋_GB2312" w:hint="eastAsia"/>
                <w:color w:val="000000"/>
                <w:sz w:val="24"/>
              </w:rPr>
              <w:t>日（盖章）</w:t>
            </w:r>
          </w:p>
        </w:tc>
      </w:tr>
    </w:tbl>
    <w:p w:rsidR="003848CA" w:rsidRDefault="003848CA">
      <w:pPr>
        <w:rPr>
          <w:rFonts w:ascii="仿宋" w:eastAsia="仿宋" w:hAnsi="仿宋"/>
          <w:b/>
          <w:bCs/>
          <w:sz w:val="28"/>
          <w:szCs w:val="28"/>
        </w:rPr>
      </w:pPr>
    </w:p>
    <w:p w:rsidR="003848CA" w:rsidRDefault="00CC6F94">
      <w:pPr>
        <w:rPr>
          <w:rFonts w:ascii="仿宋" w:eastAsia="仿宋" w:hAnsi="仿宋"/>
          <w:b/>
          <w:bCs/>
          <w:sz w:val="28"/>
          <w:szCs w:val="28"/>
        </w:rPr>
      </w:pPr>
      <w:r>
        <w:rPr>
          <w:rFonts w:ascii="仿宋" w:eastAsia="仿宋" w:hAnsi="仿宋" w:hint="eastAsia"/>
          <w:b/>
          <w:bCs/>
          <w:sz w:val="28"/>
          <w:szCs w:val="28"/>
        </w:rPr>
        <w:br w:type="page"/>
      </w:r>
    </w:p>
    <w:p w:rsidR="003848CA" w:rsidRDefault="003848CA">
      <w:pPr>
        <w:rPr>
          <w:rFonts w:ascii="仿宋" w:eastAsia="仿宋" w:hAnsi="仿宋"/>
          <w:b/>
          <w:bCs/>
          <w:sz w:val="28"/>
          <w:szCs w:val="28"/>
        </w:rPr>
        <w:sectPr w:rsidR="003848CA">
          <w:pgSz w:w="11906" w:h="16838"/>
          <w:pgMar w:top="1440" w:right="1800" w:bottom="1440" w:left="1800" w:header="851" w:footer="992" w:gutter="0"/>
          <w:cols w:space="425"/>
          <w:docGrid w:type="lines" w:linePitch="312"/>
        </w:sectPr>
      </w:pPr>
    </w:p>
    <w:p w:rsidR="003848CA" w:rsidRDefault="00CC6F94">
      <w:pPr>
        <w:rPr>
          <w:rFonts w:ascii="仿宋" w:eastAsia="仿宋" w:hAnsi="仿宋"/>
          <w:b/>
          <w:bCs/>
          <w:sz w:val="28"/>
          <w:szCs w:val="28"/>
        </w:rPr>
      </w:pPr>
      <w:r>
        <w:rPr>
          <w:rFonts w:ascii="仿宋" w:eastAsia="仿宋" w:hAnsi="仿宋" w:hint="eastAsia"/>
          <w:b/>
          <w:bCs/>
          <w:sz w:val="28"/>
          <w:szCs w:val="28"/>
        </w:rPr>
        <w:lastRenderedPageBreak/>
        <w:t>附件2    专业硕士专项信息汇总表</w:t>
      </w:r>
    </w:p>
    <w:tbl>
      <w:tblPr>
        <w:tblW w:w="5050" w:type="pct"/>
        <w:jc w:val="center"/>
        <w:tblLayout w:type="fixed"/>
        <w:tblCellMar>
          <w:left w:w="0" w:type="dxa"/>
          <w:right w:w="0" w:type="dxa"/>
        </w:tblCellMar>
        <w:tblLook w:val="04A0" w:firstRow="1" w:lastRow="0" w:firstColumn="1" w:lastColumn="0" w:noHBand="0" w:noVBand="1"/>
      </w:tblPr>
      <w:tblGrid>
        <w:gridCol w:w="846"/>
        <w:gridCol w:w="1525"/>
        <w:gridCol w:w="1054"/>
        <w:gridCol w:w="1073"/>
        <w:gridCol w:w="797"/>
        <w:gridCol w:w="865"/>
        <w:gridCol w:w="834"/>
        <w:gridCol w:w="640"/>
        <w:gridCol w:w="1119"/>
        <w:gridCol w:w="727"/>
        <w:gridCol w:w="727"/>
        <w:gridCol w:w="727"/>
        <w:gridCol w:w="1178"/>
        <w:gridCol w:w="913"/>
        <w:gridCol w:w="1062"/>
      </w:tblGrid>
      <w:tr w:rsidR="003848CA">
        <w:trPr>
          <w:trHeight w:val="864"/>
          <w:jc w:val="center"/>
        </w:trPr>
        <w:tc>
          <w:tcPr>
            <w:tcW w:w="300" w:type="pct"/>
            <w:vMerge w:val="restart"/>
            <w:tcBorders>
              <w:top w:val="single" w:sz="4" w:space="0" w:color="000000"/>
              <w:left w:val="single" w:sz="4" w:space="0" w:color="000000"/>
              <w:right w:val="single" w:sz="4" w:space="0" w:color="000000"/>
            </w:tcBorders>
            <w:vAlign w:val="center"/>
          </w:tcPr>
          <w:p w:rsidR="003848CA" w:rsidRDefault="00CC6F94">
            <w:pPr>
              <w:jc w:val="center"/>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序号</w:t>
            </w:r>
          </w:p>
        </w:tc>
        <w:tc>
          <w:tcPr>
            <w:tcW w:w="541"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专项名称</w:t>
            </w:r>
          </w:p>
        </w:tc>
        <w:tc>
          <w:tcPr>
            <w:tcW w:w="374"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专项类型</w:t>
            </w:r>
          </w:p>
        </w:tc>
        <w:tc>
          <w:tcPr>
            <w:tcW w:w="381"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牵头单位</w:t>
            </w:r>
          </w:p>
        </w:tc>
        <w:tc>
          <w:tcPr>
            <w:tcW w:w="283"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负责人</w:t>
            </w:r>
          </w:p>
        </w:tc>
        <w:tc>
          <w:tcPr>
            <w:tcW w:w="307"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参与单位(可多个)</w:t>
            </w:r>
          </w:p>
        </w:tc>
        <w:tc>
          <w:tcPr>
            <w:tcW w:w="296"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校内导师参与人数</w:t>
            </w:r>
          </w:p>
        </w:tc>
        <w:tc>
          <w:tcPr>
            <w:tcW w:w="227"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兼职导师人数</w:t>
            </w:r>
          </w:p>
        </w:tc>
        <w:tc>
          <w:tcPr>
            <w:tcW w:w="397"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招生专业类型或领域</w:t>
            </w:r>
          </w:p>
        </w:tc>
        <w:tc>
          <w:tcPr>
            <w:tcW w:w="774" w:type="pct"/>
            <w:gridSpan w:val="3"/>
            <w:tcBorders>
              <w:top w:val="single" w:sz="4" w:space="0" w:color="000000"/>
              <w:left w:val="single" w:sz="4" w:space="0" w:color="000000"/>
              <w:bottom w:val="single" w:sz="4" w:space="0" w:color="000000"/>
              <w:right w:val="single" w:sz="4" w:space="0" w:color="000000"/>
            </w:tcBorders>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招生情况</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校外实践基地情况</w:t>
            </w:r>
          </w:p>
        </w:tc>
        <w:tc>
          <w:tcPr>
            <w:tcW w:w="377"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专项培养经费（万元）</w:t>
            </w:r>
          </w:p>
        </w:tc>
      </w:tr>
      <w:tr w:rsidR="003848CA">
        <w:trPr>
          <w:trHeight w:val="864"/>
          <w:jc w:val="center"/>
        </w:trPr>
        <w:tc>
          <w:tcPr>
            <w:tcW w:w="300" w:type="pct"/>
            <w:vMerge/>
            <w:tcBorders>
              <w:left w:val="single" w:sz="4" w:space="0" w:color="000000"/>
              <w:bottom w:val="single" w:sz="4" w:space="0" w:color="000000"/>
              <w:right w:val="single" w:sz="4" w:space="0" w:color="000000"/>
            </w:tcBorders>
          </w:tcPr>
          <w:p w:rsidR="003848CA" w:rsidRDefault="003848CA">
            <w:pPr>
              <w:widowControl/>
              <w:textAlignment w:val="center"/>
              <w:rPr>
                <w:rFonts w:ascii="宋体" w:eastAsia="宋体" w:hAnsi="宋体" w:cs="宋体"/>
                <w:b/>
                <w:color w:val="000000"/>
                <w:kern w:val="0"/>
                <w:sz w:val="22"/>
                <w:szCs w:val="22"/>
              </w:rPr>
            </w:pPr>
          </w:p>
        </w:tc>
        <w:tc>
          <w:tcPr>
            <w:tcW w:w="541"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center"/>
              <w:textAlignment w:val="center"/>
              <w:rPr>
                <w:rFonts w:ascii="宋体" w:eastAsia="宋体" w:hAnsi="宋体" w:cs="宋体"/>
                <w:b/>
                <w:color w:val="000000"/>
                <w:kern w:val="0"/>
                <w:sz w:val="22"/>
                <w:szCs w:val="22"/>
              </w:rPr>
            </w:pPr>
          </w:p>
        </w:tc>
        <w:tc>
          <w:tcPr>
            <w:tcW w:w="374"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center"/>
              <w:textAlignment w:val="center"/>
              <w:rPr>
                <w:rFonts w:ascii="宋体" w:eastAsia="宋体" w:hAnsi="宋体" w:cs="宋体"/>
                <w:b/>
                <w:color w:val="000000"/>
                <w:kern w:val="0"/>
                <w:sz w:val="22"/>
                <w:szCs w:val="22"/>
              </w:rPr>
            </w:pPr>
          </w:p>
        </w:tc>
        <w:tc>
          <w:tcPr>
            <w:tcW w:w="381"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center"/>
              <w:textAlignment w:val="center"/>
              <w:rPr>
                <w:rFonts w:ascii="宋体" w:eastAsia="宋体" w:hAnsi="宋体" w:cs="宋体"/>
                <w:b/>
                <w:color w:val="000000"/>
                <w:kern w:val="0"/>
                <w:sz w:val="22"/>
                <w:szCs w:val="22"/>
              </w:rPr>
            </w:pPr>
          </w:p>
        </w:tc>
        <w:tc>
          <w:tcPr>
            <w:tcW w:w="283"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center"/>
              <w:textAlignment w:val="center"/>
              <w:rPr>
                <w:rFonts w:ascii="宋体" w:eastAsia="宋体" w:hAnsi="宋体" w:cs="宋体"/>
                <w:b/>
                <w:color w:val="000000"/>
                <w:kern w:val="0"/>
                <w:sz w:val="22"/>
                <w:szCs w:val="22"/>
              </w:rPr>
            </w:pPr>
          </w:p>
        </w:tc>
        <w:tc>
          <w:tcPr>
            <w:tcW w:w="307"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center"/>
              <w:textAlignment w:val="center"/>
              <w:rPr>
                <w:rFonts w:ascii="宋体" w:eastAsia="宋体" w:hAnsi="宋体" w:cs="宋体"/>
                <w:b/>
                <w:color w:val="000000"/>
                <w:kern w:val="0"/>
                <w:sz w:val="22"/>
                <w:szCs w:val="22"/>
              </w:rPr>
            </w:pPr>
          </w:p>
        </w:tc>
        <w:tc>
          <w:tcPr>
            <w:tcW w:w="296"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center"/>
              <w:textAlignment w:val="center"/>
              <w:rPr>
                <w:rFonts w:ascii="宋体" w:eastAsia="宋体" w:hAnsi="宋体" w:cs="宋体"/>
                <w:b/>
                <w:color w:val="000000"/>
                <w:kern w:val="0"/>
                <w:sz w:val="22"/>
                <w:szCs w:val="22"/>
              </w:rPr>
            </w:pPr>
          </w:p>
        </w:tc>
        <w:tc>
          <w:tcPr>
            <w:tcW w:w="227"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center"/>
              <w:textAlignment w:val="center"/>
              <w:rPr>
                <w:rFonts w:ascii="宋体" w:eastAsia="宋体" w:hAnsi="宋体" w:cs="宋体"/>
                <w:b/>
                <w:color w:val="000000"/>
                <w:kern w:val="0"/>
                <w:sz w:val="22"/>
                <w:szCs w:val="22"/>
              </w:rPr>
            </w:pPr>
          </w:p>
        </w:tc>
        <w:tc>
          <w:tcPr>
            <w:tcW w:w="397"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center"/>
              <w:textAlignment w:val="center"/>
              <w:rPr>
                <w:rFonts w:ascii="宋体" w:eastAsia="宋体" w:hAnsi="宋体" w:cs="宋体"/>
                <w:b/>
                <w:color w:val="000000"/>
                <w:kern w:val="0"/>
                <w:sz w:val="22"/>
                <w:szCs w:val="22"/>
              </w:rPr>
            </w:pPr>
          </w:p>
        </w:tc>
        <w:tc>
          <w:tcPr>
            <w:tcW w:w="258" w:type="pct"/>
            <w:tcBorders>
              <w:top w:val="single" w:sz="4" w:space="0" w:color="000000"/>
              <w:left w:val="single" w:sz="4" w:space="0" w:color="000000"/>
              <w:bottom w:val="single" w:sz="4" w:space="0" w:color="000000"/>
              <w:right w:val="single" w:sz="4" w:space="0" w:color="000000"/>
            </w:tcBorders>
          </w:tcPr>
          <w:p w:rsidR="003848CA" w:rsidRDefault="00CC6F94">
            <w:pPr>
              <w:widowControl/>
              <w:jc w:val="center"/>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专项年招生人数</w:t>
            </w:r>
          </w:p>
        </w:tc>
        <w:tc>
          <w:tcPr>
            <w:tcW w:w="258" w:type="pct"/>
            <w:tcBorders>
              <w:top w:val="single" w:sz="4" w:space="0" w:color="000000"/>
              <w:left w:val="single" w:sz="4" w:space="0" w:color="000000"/>
              <w:bottom w:val="single" w:sz="4" w:space="0" w:color="000000"/>
              <w:right w:val="single" w:sz="4" w:space="0" w:color="000000"/>
            </w:tcBorders>
            <w:vAlign w:val="center"/>
          </w:tcPr>
          <w:p w:rsidR="003848CA" w:rsidRDefault="00CC6F94">
            <w:pPr>
              <w:widowControl/>
              <w:jc w:val="center"/>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开始招生年度</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结束招生年度</w:t>
            </w:r>
          </w:p>
        </w:tc>
        <w:tc>
          <w:tcPr>
            <w:tcW w:w="4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基地名称(可多个)</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CC6F94">
            <w:pPr>
              <w:widowControl/>
              <w:jc w:val="center"/>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可同时接待人数</w:t>
            </w:r>
          </w:p>
        </w:tc>
        <w:tc>
          <w:tcPr>
            <w:tcW w:w="377"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848CA" w:rsidRDefault="003848CA">
            <w:pPr>
              <w:widowControl/>
              <w:jc w:val="center"/>
              <w:textAlignment w:val="center"/>
              <w:rPr>
                <w:rFonts w:ascii="宋体" w:eastAsia="宋体" w:hAnsi="宋体" w:cs="宋体"/>
                <w:b/>
                <w:color w:val="000000"/>
                <w:kern w:val="0"/>
                <w:sz w:val="22"/>
                <w:szCs w:val="22"/>
              </w:rPr>
            </w:pPr>
          </w:p>
        </w:tc>
      </w:tr>
      <w:tr w:rsidR="003848CA">
        <w:trPr>
          <w:trHeight w:val="567"/>
          <w:jc w:val="center"/>
        </w:trPr>
        <w:tc>
          <w:tcPr>
            <w:tcW w:w="300" w:type="pct"/>
            <w:tcBorders>
              <w:top w:val="single" w:sz="4" w:space="0" w:color="000000"/>
              <w:left w:val="single" w:sz="4" w:space="0" w:color="000000"/>
              <w:bottom w:val="single" w:sz="4" w:space="0" w:color="000000"/>
              <w:right w:val="single" w:sz="4" w:space="0" w:color="000000"/>
            </w:tcBorders>
          </w:tcPr>
          <w:p w:rsidR="003848CA" w:rsidRDefault="003848CA">
            <w:pPr>
              <w:rPr>
                <w:rFonts w:ascii="宋体" w:eastAsia="宋体" w:hAnsi="宋体" w:cs="宋体"/>
                <w:color w:val="000000"/>
                <w:sz w:val="22"/>
                <w:szCs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58" w:type="pct"/>
            <w:tcBorders>
              <w:top w:val="single" w:sz="4" w:space="0" w:color="000000"/>
              <w:left w:val="single" w:sz="4" w:space="0" w:color="000000"/>
              <w:bottom w:val="single" w:sz="4" w:space="0" w:color="000000"/>
              <w:right w:val="single" w:sz="4" w:space="0" w:color="000000"/>
            </w:tcBorders>
          </w:tcPr>
          <w:p w:rsidR="003848CA" w:rsidRDefault="003848CA">
            <w:pPr>
              <w:rPr>
                <w:rFonts w:ascii="宋体" w:eastAsia="宋体" w:hAnsi="宋体" w:cs="宋体"/>
                <w:color w:val="000000"/>
                <w:sz w:val="22"/>
                <w:szCs w:val="22"/>
              </w:rPr>
            </w:pPr>
          </w:p>
        </w:tc>
        <w:tc>
          <w:tcPr>
            <w:tcW w:w="258" w:type="pct"/>
            <w:tcBorders>
              <w:top w:val="single" w:sz="4" w:space="0" w:color="000000"/>
              <w:left w:val="single" w:sz="4" w:space="0" w:color="000000"/>
              <w:bottom w:val="single" w:sz="4" w:space="0" w:color="000000"/>
              <w:right w:val="single" w:sz="4" w:space="0" w:color="000000"/>
            </w:tcBorders>
          </w:tcPr>
          <w:p w:rsidR="003848CA" w:rsidRDefault="003848CA">
            <w:pPr>
              <w:rPr>
                <w:rFonts w:ascii="宋体" w:eastAsia="宋体" w:hAnsi="宋体" w:cs="宋体"/>
                <w:color w:val="000000"/>
                <w:sz w:val="22"/>
                <w:szCs w:val="22"/>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567"/>
          <w:jc w:val="center"/>
        </w:trPr>
        <w:tc>
          <w:tcPr>
            <w:tcW w:w="300" w:type="pct"/>
            <w:tcBorders>
              <w:top w:val="single" w:sz="4" w:space="0" w:color="000000"/>
              <w:left w:val="single" w:sz="4" w:space="0" w:color="000000"/>
              <w:bottom w:val="single" w:sz="4" w:space="0" w:color="000000"/>
              <w:right w:val="single" w:sz="4" w:space="0" w:color="000000"/>
            </w:tcBorders>
          </w:tcPr>
          <w:p w:rsidR="003848CA" w:rsidRDefault="003848CA">
            <w:pPr>
              <w:rPr>
                <w:rFonts w:ascii="宋体" w:eastAsia="宋体" w:hAnsi="宋体" w:cs="宋体"/>
                <w:color w:val="000000"/>
                <w:sz w:val="22"/>
                <w:szCs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58" w:type="pct"/>
            <w:tcBorders>
              <w:top w:val="single" w:sz="4" w:space="0" w:color="000000"/>
              <w:left w:val="single" w:sz="4" w:space="0" w:color="000000"/>
              <w:bottom w:val="single" w:sz="4" w:space="0" w:color="000000"/>
              <w:right w:val="single" w:sz="4" w:space="0" w:color="000000"/>
            </w:tcBorders>
          </w:tcPr>
          <w:p w:rsidR="003848CA" w:rsidRDefault="003848CA">
            <w:pPr>
              <w:rPr>
                <w:rFonts w:ascii="宋体" w:eastAsia="宋体" w:hAnsi="宋体" w:cs="宋体"/>
                <w:color w:val="000000"/>
                <w:sz w:val="22"/>
                <w:szCs w:val="22"/>
              </w:rPr>
            </w:pPr>
          </w:p>
        </w:tc>
        <w:tc>
          <w:tcPr>
            <w:tcW w:w="258" w:type="pct"/>
            <w:tcBorders>
              <w:top w:val="single" w:sz="4" w:space="0" w:color="000000"/>
              <w:left w:val="single" w:sz="4" w:space="0" w:color="000000"/>
              <w:bottom w:val="single" w:sz="4" w:space="0" w:color="000000"/>
              <w:right w:val="single" w:sz="4" w:space="0" w:color="000000"/>
            </w:tcBorders>
          </w:tcPr>
          <w:p w:rsidR="003848CA" w:rsidRDefault="003848CA">
            <w:pPr>
              <w:rPr>
                <w:rFonts w:ascii="宋体" w:eastAsia="宋体" w:hAnsi="宋体" w:cs="宋体"/>
                <w:color w:val="000000"/>
                <w:sz w:val="22"/>
                <w:szCs w:val="22"/>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r w:rsidR="003848CA">
        <w:trPr>
          <w:trHeight w:val="567"/>
          <w:jc w:val="center"/>
        </w:trPr>
        <w:tc>
          <w:tcPr>
            <w:tcW w:w="300" w:type="pct"/>
            <w:tcBorders>
              <w:top w:val="single" w:sz="4" w:space="0" w:color="000000"/>
              <w:left w:val="single" w:sz="4" w:space="0" w:color="000000"/>
              <w:bottom w:val="single" w:sz="4" w:space="0" w:color="000000"/>
              <w:right w:val="single" w:sz="4" w:space="0" w:color="000000"/>
            </w:tcBorders>
          </w:tcPr>
          <w:p w:rsidR="003848CA" w:rsidRDefault="003848CA">
            <w:pPr>
              <w:rPr>
                <w:rFonts w:ascii="宋体" w:eastAsia="宋体" w:hAnsi="宋体" w:cs="宋体"/>
                <w:color w:val="000000"/>
                <w:sz w:val="22"/>
                <w:szCs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258" w:type="pct"/>
            <w:tcBorders>
              <w:top w:val="single" w:sz="4" w:space="0" w:color="000000"/>
              <w:left w:val="single" w:sz="4" w:space="0" w:color="000000"/>
              <w:bottom w:val="single" w:sz="4" w:space="0" w:color="000000"/>
              <w:right w:val="single" w:sz="4" w:space="0" w:color="000000"/>
            </w:tcBorders>
          </w:tcPr>
          <w:p w:rsidR="003848CA" w:rsidRDefault="003848CA">
            <w:pPr>
              <w:rPr>
                <w:rFonts w:ascii="宋体" w:eastAsia="宋体" w:hAnsi="宋体" w:cs="宋体"/>
                <w:color w:val="000000"/>
                <w:sz w:val="22"/>
                <w:szCs w:val="22"/>
              </w:rPr>
            </w:pPr>
          </w:p>
        </w:tc>
        <w:tc>
          <w:tcPr>
            <w:tcW w:w="258" w:type="pct"/>
            <w:tcBorders>
              <w:top w:val="single" w:sz="4" w:space="0" w:color="000000"/>
              <w:left w:val="single" w:sz="4" w:space="0" w:color="000000"/>
              <w:bottom w:val="single" w:sz="4" w:space="0" w:color="000000"/>
              <w:right w:val="single" w:sz="4" w:space="0" w:color="000000"/>
            </w:tcBorders>
          </w:tcPr>
          <w:p w:rsidR="003848CA" w:rsidRDefault="003848CA">
            <w:pPr>
              <w:rPr>
                <w:rFonts w:ascii="宋体" w:eastAsia="宋体" w:hAnsi="宋体" w:cs="宋体"/>
                <w:color w:val="000000"/>
                <w:sz w:val="22"/>
                <w:szCs w:val="22"/>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848CA" w:rsidRDefault="003848CA">
            <w:pPr>
              <w:rPr>
                <w:rFonts w:ascii="宋体" w:eastAsia="宋体" w:hAnsi="宋体" w:cs="宋体"/>
                <w:color w:val="000000"/>
                <w:sz w:val="22"/>
                <w:szCs w:val="22"/>
              </w:rPr>
            </w:pPr>
          </w:p>
        </w:tc>
      </w:tr>
    </w:tbl>
    <w:p w:rsidR="003848CA" w:rsidRDefault="003848CA">
      <w:pPr>
        <w:rPr>
          <w:rFonts w:ascii="仿宋" w:eastAsia="仿宋" w:hAnsi="仿宋"/>
          <w:b/>
          <w:bCs/>
          <w:sz w:val="28"/>
          <w:szCs w:val="28"/>
        </w:rPr>
      </w:pPr>
    </w:p>
    <w:p w:rsidR="003848CA" w:rsidRDefault="00CC6F94">
      <w:pPr>
        <w:wordWrap w:val="0"/>
        <w:jc w:val="right"/>
        <w:rPr>
          <w:rFonts w:ascii="仿宋" w:eastAsia="仿宋" w:hAnsi="仿宋"/>
          <w:b/>
          <w:bCs/>
          <w:sz w:val="28"/>
          <w:szCs w:val="28"/>
        </w:rPr>
      </w:pPr>
      <w:r>
        <w:rPr>
          <w:rFonts w:ascii="仿宋" w:eastAsia="仿宋" w:hAnsi="仿宋" w:hint="eastAsia"/>
          <w:b/>
          <w:bCs/>
          <w:sz w:val="28"/>
          <w:szCs w:val="28"/>
        </w:rPr>
        <w:t xml:space="preserve">牵头单位（公章）： </w:t>
      </w:r>
      <w:r>
        <w:rPr>
          <w:rFonts w:ascii="仿宋" w:eastAsia="仿宋" w:hAnsi="仿宋"/>
          <w:b/>
          <w:bCs/>
          <w:sz w:val="28"/>
          <w:szCs w:val="28"/>
        </w:rPr>
        <w:t xml:space="preserve">          </w:t>
      </w:r>
    </w:p>
    <w:p w:rsidR="003848CA" w:rsidRDefault="00CC6F94">
      <w:pPr>
        <w:wordWrap w:val="0"/>
        <w:jc w:val="right"/>
        <w:rPr>
          <w:rFonts w:ascii="仿宋" w:eastAsia="仿宋" w:hAnsi="仿宋"/>
          <w:b/>
          <w:bCs/>
          <w:sz w:val="28"/>
          <w:szCs w:val="28"/>
        </w:rPr>
      </w:pPr>
      <w:r>
        <w:rPr>
          <w:rFonts w:ascii="仿宋" w:eastAsia="仿宋" w:hAnsi="仿宋" w:hint="eastAsia"/>
          <w:b/>
          <w:bCs/>
          <w:sz w:val="28"/>
          <w:szCs w:val="28"/>
        </w:rPr>
        <w:t xml:space="preserve">主管院长签字： </w:t>
      </w:r>
      <w:r>
        <w:rPr>
          <w:rFonts w:ascii="仿宋" w:eastAsia="仿宋" w:hAnsi="仿宋"/>
          <w:b/>
          <w:bCs/>
          <w:sz w:val="28"/>
          <w:szCs w:val="28"/>
        </w:rPr>
        <w:t xml:space="preserve">          </w:t>
      </w:r>
    </w:p>
    <w:p w:rsidR="003848CA" w:rsidRDefault="00CC6F94">
      <w:pPr>
        <w:wordWrap w:val="0"/>
        <w:jc w:val="right"/>
        <w:rPr>
          <w:rFonts w:ascii="仿宋" w:eastAsia="仿宋" w:hAnsi="仿宋"/>
          <w:b/>
          <w:bCs/>
          <w:sz w:val="28"/>
          <w:szCs w:val="28"/>
        </w:rPr>
      </w:pPr>
      <w:r>
        <w:rPr>
          <w:rFonts w:ascii="仿宋" w:eastAsia="仿宋" w:hAnsi="仿宋" w:hint="eastAsia"/>
          <w:b/>
          <w:bCs/>
          <w:sz w:val="28"/>
          <w:szCs w:val="28"/>
        </w:rPr>
        <w:t xml:space="preserve">年 </w:t>
      </w:r>
      <w:r>
        <w:rPr>
          <w:rFonts w:ascii="仿宋" w:eastAsia="仿宋" w:hAnsi="仿宋"/>
          <w:b/>
          <w:bCs/>
          <w:sz w:val="28"/>
          <w:szCs w:val="28"/>
        </w:rPr>
        <w:t xml:space="preserve"> </w:t>
      </w:r>
      <w:r>
        <w:rPr>
          <w:rFonts w:ascii="仿宋" w:eastAsia="仿宋" w:hAnsi="仿宋" w:hint="eastAsia"/>
          <w:b/>
          <w:bCs/>
          <w:sz w:val="28"/>
          <w:szCs w:val="28"/>
        </w:rPr>
        <w:t xml:space="preserve">月 </w:t>
      </w:r>
      <w:r>
        <w:rPr>
          <w:rFonts w:ascii="仿宋" w:eastAsia="仿宋" w:hAnsi="仿宋"/>
          <w:b/>
          <w:bCs/>
          <w:sz w:val="28"/>
          <w:szCs w:val="28"/>
        </w:rPr>
        <w:t xml:space="preserve">  </w:t>
      </w:r>
      <w:r>
        <w:rPr>
          <w:rFonts w:ascii="仿宋" w:eastAsia="仿宋" w:hAnsi="仿宋" w:hint="eastAsia"/>
          <w:b/>
          <w:bCs/>
          <w:sz w:val="28"/>
          <w:szCs w:val="28"/>
        </w:rPr>
        <w:t xml:space="preserve">日 </w:t>
      </w:r>
      <w:r>
        <w:rPr>
          <w:rFonts w:ascii="仿宋" w:eastAsia="仿宋" w:hAnsi="仿宋"/>
          <w:b/>
          <w:bCs/>
          <w:sz w:val="28"/>
          <w:szCs w:val="28"/>
        </w:rPr>
        <w:t xml:space="preserve">   </w:t>
      </w:r>
    </w:p>
    <w:sectPr w:rsidR="003848C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06" w:rsidRDefault="00BA0906" w:rsidP="00A306F8">
      <w:r>
        <w:separator/>
      </w:r>
    </w:p>
  </w:endnote>
  <w:endnote w:type="continuationSeparator" w:id="0">
    <w:p w:rsidR="00BA0906" w:rsidRDefault="00BA0906" w:rsidP="00A3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altName w:val="ST 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06" w:rsidRDefault="00BA0906" w:rsidP="00A306F8">
      <w:r>
        <w:separator/>
      </w:r>
    </w:p>
  </w:footnote>
  <w:footnote w:type="continuationSeparator" w:id="0">
    <w:p w:rsidR="00BA0906" w:rsidRDefault="00BA0906" w:rsidP="00A30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58"/>
    <w:rsid w:val="0000097D"/>
    <w:rsid w:val="00082D55"/>
    <w:rsid w:val="000A1E74"/>
    <w:rsid w:val="000B7B0F"/>
    <w:rsid w:val="001315D6"/>
    <w:rsid w:val="001570CB"/>
    <w:rsid w:val="001B140A"/>
    <w:rsid w:val="001E0941"/>
    <w:rsid w:val="00244519"/>
    <w:rsid w:val="00277FC0"/>
    <w:rsid w:val="002946D4"/>
    <w:rsid w:val="002C5855"/>
    <w:rsid w:val="002C646B"/>
    <w:rsid w:val="00326AC5"/>
    <w:rsid w:val="00334EA4"/>
    <w:rsid w:val="00344814"/>
    <w:rsid w:val="00356D7C"/>
    <w:rsid w:val="003667A9"/>
    <w:rsid w:val="003848CA"/>
    <w:rsid w:val="0045420D"/>
    <w:rsid w:val="00472B25"/>
    <w:rsid w:val="00481ACB"/>
    <w:rsid w:val="004E380B"/>
    <w:rsid w:val="00592CD3"/>
    <w:rsid w:val="005D1364"/>
    <w:rsid w:val="005F473E"/>
    <w:rsid w:val="00602757"/>
    <w:rsid w:val="00611A67"/>
    <w:rsid w:val="00614BC2"/>
    <w:rsid w:val="006703A1"/>
    <w:rsid w:val="006971C0"/>
    <w:rsid w:val="006B09F5"/>
    <w:rsid w:val="006F0595"/>
    <w:rsid w:val="00713029"/>
    <w:rsid w:val="00724CB3"/>
    <w:rsid w:val="00730D9E"/>
    <w:rsid w:val="00775BB7"/>
    <w:rsid w:val="00780BD0"/>
    <w:rsid w:val="007B5CF6"/>
    <w:rsid w:val="007D2CA6"/>
    <w:rsid w:val="007D7B29"/>
    <w:rsid w:val="007F3C67"/>
    <w:rsid w:val="00812BCA"/>
    <w:rsid w:val="00856A58"/>
    <w:rsid w:val="00885A3A"/>
    <w:rsid w:val="008A2CB0"/>
    <w:rsid w:val="008D500A"/>
    <w:rsid w:val="008F5321"/>
    <w:rsid w:val="00921060"/>
    <w:rsid w:val="00992C1A"/>
    <w:rsid w:val="009A00EB"/>
    <w:rsid w:val="009D6674"/>
    <w:rsid w:val="00A306F8"/>
    <w:rsid w:val="00A52D20"/>
    <w:rsid w:val="00AC646F"/>
    <w:rsid w:val="00BA0906"/>
    <w:rsid w:val="00BC4907"/>
    <w:rsid w:val="00BE3C93"/>
    <w:rsid w:val="00BE6AA8"/>
    <w:rsid w:val="00BF0593"/>
    <w:rsid w:val="00C12A0B"/>
    <w:rsid w:val="00C34841"/>
    <w:rsid w:val="00CB7939"/>
    <w:rsid w:val="00CC6F94"/>
    <w:rsid w:val="00D17708"/>
    <w:rsid w:val="00DC1703"/>
    <w:rsid w:val="00DE5674"/>
    <w:rsid w:val="00E61312"/>
    <w:rsid w:val="00E6620F"/>
    <w:rsid w:val="00E7487E"/>
    <w:rsid w:val="00ED342D"/>
    <w:rsid w:val="00EE1625"/>
    <w:rsid w:val="00EF69CA"/>
    <w:rsid w:val="00F02B41"/>
    <w:rsid w:val="00F11AF4"/>
    <w:rsid w:val="00F24FC1"/>
    <w:rsid w:val="00F40F76"/>
    <w:rsid w:val="00FB2A38"/>
    <w:rsid w:val="00FD3F8D"/>
    <w:rsid w:val="01001072"/>
    <w:rsid w:val="011D3D87"/>
    <w:rsid w:val="01325665"/>
    <w:rsid w:val="013F1605"/>
    <w:rsid w:val="015B3F30"/>
    <w:rsid w:val="015E5EDE"/>
    <w:rsid w:val="01676706"/>
    <w:rsid w:val="01874395"/>
    <w:rsid w:val="01977EB1"/>
    <w:rsid w:val="01B27C74"/>
    <w:rsid w:val="01C565BA"/>
    <w:rsid w:val="01D85A7E"/>
    <w:rsid w:val="0210533B"/>
    <w:rsid w:val="02125553"/>
    <w:rsid w:val="022934F5"/>
    <w:rsid w:val="023516DF"/>
    <w:rsid w:val="023A2852"/>
    <w:rsid w:val="024B7069"/>
    <w:rsid w:val="02727565"/>
    <w:rsid w:val="0282064B"/>
    <w:rsid w:val="02E07283"/>
    <w:rsid w:val="03023A98"/>
    <w:rsid w:val="03054F5F"/>
    <w:rsid w:val="032D67CC"/>
    <w:rsid w:val="034937CF"/>
    <w:rsid w:val="035B3EEF"/>
    <w:rsid w:val="037D2593"/>
    <w:rsid w:val="03896FE4"/>
    <w:rsid w:val="039D52D6"/>
    <w:rsid w:val="03A4495A"/>
    <w:rsid w:val="03A65361"/>
    <w:rsid w:val="03BB560C"/>
    <w:rsid w:val="03C8368B"/>
    <w:rsid w:val="03D11D0E"/>
    <w:rsid w:val="03D40B1F"/>
    <w:rsid w:val="03D67A94"/>
    <w:rsid w:val="03F1799E"/>
    <w:rsid w:val="03FA19BA"/>
    <w:rsid w:val="04003360"/>
    <w:rsid w:val="0403293E"/>
    <w:rsid w:val="04083DEA"/>
    <w:rsid w:val="0444244B"/>
    <w:rsid w:val="044A0FF8"/>
    <w:rsid w:val="044E7ACB"/>
    <w:rsid w:val="04824506"/>
    <w:rsid w:val="049E32D8"/>
    <w:rsid w:val="04A86A39"/>
    <w:rsid w:val="04AC4537"/>
    <w:rsid w:val="04CD4469"/>
    <w:rsid w:val="04E411C8"/>
    <w:rsid w:val="05233671"/>
    <w:rsid w:val="05233A29"/>
    <w:rsid w:val="053C1961"/>
    <w:rsid w:val="05873EC5"/>
    <w:rsid w:val="05AB03BF"/>
    <w:rsid w:val="05B17E83"/>
    <w:rsid w:val="05C500EA"/>
    <w:rsid w:val="05E93929"/>
    <w:rsid w:val="06500E90"/>
    <w:rsid w:val="06616CB0"/>
    <w:rsid w:val="066517EB"/>
    <w:rsid w:val="06732D5A"/>
    <w:rsid w:val="068B7E8D"/>
    <w:rsid w:val="06987A6F"/>
    <w:rsid w:val="06AB6446"/>
    <w:rsid w:val="06CD501B"/>
    <w:rsid w:val="06D038D6"/>
    <w:rsid w:val="06D64485"/>
    <w:rsid w:val="06EE7AF0"/>
    <w:rsid w:val="06F03215"/>
    <w:rsid w:val="06F23A40"/>
    <w:rsid w:val="0722799F"/>
    <w:rsid w:val="075B4908"/>
    <w:rsid w:val="07611324"/>
    <w:rsid w:val="07894960"/>
    <w:rsid w:val="07B3428E"/>
    <w:rsid w:val="07B641A1"/>
    <w:rsid w:val="07BF6E44"/>
    <w:rsid w:val="07ED4661"/>
    <w:rsid w:val="07F950AD"/>
    <w:rsid w:val="08580C1D"/>
    <w:rsid w:val="08A31293"/>
    <w:rsid w:val="08C84A4E"/>
    <w:rsid w:val="08D507FA"/>
    <w:rsid w:val="09211A0A"/>
    <w:rsid w:val="09637676"/>
    <w:rsid w:val="0965167F"/>
    <w:rsid w:val="09674212"/>
    <w:rsid w:val="096D5303"/>
    <w:rsid w:val="09736087"/>
    <w:rsid w:val="0988422B"/>
    <w:rsid w:val="098F099C"/>
    <w:rsid w:val="09933773"/>
    <w:rsid w:val="09AD2F66"/>
    <w:rsid w:val="09BA4AA7"/>
    <w:rsid w:val="09D41728"/>
    <w:rsid w:val="09FC5478"/>
    <w:rsid w:val="0A04393C"/>
    <w:rsid w:val="0A067522"/>
    <w:rsid w:val="0A081485"/>
    <w:rsid w:val="0A1F355F"/>
    <w:rsid w:val="0A274F4A"/>
    <w:rsid w:val="0A5142E4"/>
    <w:rsid w:val="0A7F2A80"/>
    <w:rsid w:val="0ABB232F"/>
    <w:rsid w:val="0AC72E0D"/>
    <w:rsid w:val="0AE93024"/>
    <w:rsid w:val="0AEF04B1"/>
    <w:rsid w:val="0B024B27"/>
    <w:rsid w:val="0B0D6A21"/>
    <w:rsid w:val="0B17320A"/>
    <w:rsid w:val="0B306072"/>
    <w:rsid w:val="0B335CEA"/>
    <w:rsid w:val="0B76225D"/>
    <w:rsid w:val="0B80234E"/>
    <w:rsid w:val="0BA146E3"/>
    <w:rsid w:val="0BA42729"/>
    <w:rsid w:val="0BA53F40"/>
    <w:rsid w:val="0BBE7BAC"/>
    <w:rsid w:val="0BEE4783"/>
    <w:rsid w:val="0BF84FA7"/>
    <w:rsid w:val="0C113F92"/>
    <w:rsid w:val="0C173BE4"/>
    <w:rsid w:val="0C384BB8"/>
    <w:rsid w:val="0C41024C"/>
    <w:rsid w:val="0C773B42"/>
    <w:rsid w:val="0C7A4CF0"/>
    <w:rsid w:val="0C86393A"/>
    <w:rsid w:val="0C9E0A6A"/>
    <w:rsid w:val="0CAE76F3"/>
    <w:rsid w:val="0CBF5C13"/>
    <w:rsid w:val="0CC92C5B"/>
    <w:rsid w:val="0CD30421"/>
    <w:rsid w:val="0CD765B1"/>
    <w:rsid w:val="0CED0A3A"/>
    <w:rsid w:val="0CF61726"/>
    <w:rsid w:val="0CF863F9"/>
    <w:rsid w:val="0D094273"/>
    <w:rsid w:val="0D0A1D45"/>
    <w:rsid w:val="0D1042DB"/>
    <w:rsid w:val="0D305D35"/>
    <w:rsid w:val="0D5E006F"/>
    <w:rsid w:val="0D60414E"/>
    <w:rsid w:val="0D640250"/>
    <w:rsid w:val="0D7E1B6F"/>
    <w:rsid w:val="0D871527"/>
    <w:rsid w:val="0D9019D7"/>
    <w:rsid w:val="0D9C37CB"/>
    <w:rsid w:val="0DCB5C9F"/>
    <w:rsid w:val="0DD651F6"/>
    <w:rsid w:val="0DE571BA"/>
    <w:rsid w:val="0E183A57"/>
    <w:rsid w:val="0E380502"/>
    <w:rsid w:val="0E3D3C01"/>
    <w:rsid w:val="0E40685E"/>
    <w:rsid w:val="0E8A0F88"/>
    <w:rsid w:val="0EA8359F"/>
    <w:rsid w:val="0EEA5EE7"/>
    <w:rsid w:val="0F085989"/>
    <w:rsid w:val="0F182EE0"/>
    <w:rsid w:val="0F191366"/>
    <w:rsid w:val="0F252339"/>
    <w:rsid w:val="0F38013D"/>
    <w:rsid w:val="0F414E1D"/>
    <w:rsid w:val="0F9D2325"/>
    <w:rsid w:val="0F9E035B"/>
    <w:rsid w:val="0FA53CEB"/>
    <w:rsid w:val="0FAB0F67"/>
    <w:rsid w:val="0FC372A7"/>
    <w:rsid w:val="0FCF7E15"/>
    <w:rsid w:val="106C6FBE"/>
    <w:rsid w:val="107B283B"/>
    <w:rsid w:val="108118D5"/>
    <w:rsid w:val="10947A45"/>
    <w:rsid w:val="10AA353E"/>
    <w:rsid w:val="10C15BB3"/>
    <w:rsid w:val="10E20E95"/>
    <w:rsid w:val="11096274"/>
    <w:rsid w:val="111F3D27"/>
    <w:rsid w:val="112407CA"/>
    <w:rsid w:val="11273DB2"/>
    <w:rsid w:val="11492543"/>
    <w:rsid w:val="115A538F"/>
    <w:rsid w:val="117741B0"/>
    <w:rsid w:val="118B397C"/>
    <w:rsid w:val="11A15DE9"/>
    <w:rsid w:val="11AF72C9"/>
    <w:rsid w:val="11B63D2C"/>
    <w:rsid w:val="11C15FCF"/>
    <w:rsid w:val="11D11221"/>
    <w:rsid w:val="11D24A59"/>
    <w:rsid w:val="11E732D9"/>
    <w:rsid w:val="12075F6B"/>
    <w:rsid w:val="12096822"/>
    <w:rsid w:val="120E560E"/>
    <w:rsid w:val="12101BAF"/>
    <w:rsid w:val="12154DAC"/>
    <w:rsid w:val="121C359F"/>
    <w:rsid w:val="121E4F19"/>
    <w:rsid w:val="12302909"/>
    <w:rsid w:val="123A2947"/>
    <w:rsid w:val="12444E80"/>
    <w:rsid w:val="125B5411"/>
    <w:rsid w:val="127228D2"/>
    <w:rsid w:val="12926AE8"/>
    <w:rsid w:val="12946569"/>
    <w:rsid w:val="12DC1DCC"/>
    <w:rsid w:val="12F02459"/>
    <w:rsid w:val="12FF3E2A"/>
    <w:rsid w:val="13071974"/>
    <w:rsid w:val="1327001D"/>
    <w:rsid w:val="132A7216"/>
    <w:rsid w:val="13601328"/>
    <w:rsid w:val="136922C5"/>
    <w:rsid w:val="137108D6"/>
    <w:rsid w:val="13B144A8"/>
    <w:rsid w:val="13D35BA0"/>
    <w:rsid w:val="14015DF9"/>
    <w:rsid w:val="140A49E7"/>
    <w:rsid w:val="14120E2A"/>
    <w:rsid w:val="14205A67"/>
    <w:rsid w:val="14352A46"/>
    <w:rsid w:val="14386EDE"/>
    <w:rsid w:val="143F09B5"/>
    <w:rsid w:val="14434971"/>
    <w:rsid w:val="146E16EA"/>
    <w:rsid w:val="14A63A9A"/>
    <w:rsid w:val="15010038"/>
    <w:rsid w:val="15076B7B"/>
    <w:rsid w:val="153B79EA"/>
    <w:rsid w:val="15623944"/>
    <w:rsid w:val="156B13FF"/>
    <w:rsid w:val="15752A98"/>
    <w:rsid w:val="157E27ED"/>
    <w:rsid w:val="15886718"/>
    <w:rsid w:val="15A450A9"/>
    <w:rsid w:val="15AA19FC"/>
    <w:rsid w:val="15BD0E76"/>
    <w:rsid w:val="15F24F78"/>
    <w:rsid w:val="164971CD"/>
    <w:rsid w:val="164A35EB"/>
    <w:rsid w:val="16645CEA"/>
    <w:rsid w:val="166B03F9"/>
    <w:rsid w:val="168D0A79"/>
    <w:rsid w:val="169A572F"/>
    <w:rsid w:val="16EC525A"/>
    <w:rsid w:val="170A65F5"/>
    <w:rsid w:val="1733056D"/>
    <w:rsid w:val="17345A66"/>
    <w:rsid w:val="17372832"/>
    <w:rsid w:val="1739310D"/>
    <w:rsid w:val="17512B56"/>
    <w:rsid w:val="175B35C2"/>
    <w:rsid w:val="175C0218"/>
    <w:rsid w:val="177E6D7C"/>
    <w:rsid w:val="17806BE8"/>
    <w:rsid w:val="17AF7AF1"/>
    <w:rsid w:val="17B81FD8"/>
    <w:rsid w:val="17C5225F"/>
    <w:rsid w:val="17DB448C"/>
    <w:rsid w:val="17F21788"/>
    <w:rsid w:val="18117F2F"/>
    <w:rsid w:val="181E5873"/>
    <w:rsid w:val="18271FB8"/>
    <w:rsid w:val="183722DB"/>
    <w:rsid w:val="183C5281"/>
    <w:rsid w:val="184B223F"/>
    <w:rsid w:val="185D7D07"/>
    <w:rsid w:val="185E6C4E"/>
    <w:rsid w:val="18601CCA"/>
    <w:rsid w:val="187764AA"/>
    <w:rsid w:val="18832B0F"/>
    <w:rsid w:val="18884CB4"/>
    <w:rsid w:val="18A94101"/>
    <w:rsid w:val="18AD5B21"/>
    <w:rsid w:val="191566E3"/>
    <w:rsid w:val="194733BC"/>
    <w:rsid w:val="195F63A1"/>
    <w:rsid w:val="1971482C"/>
    <w:rsid w:val="19873807"/>
    <w:rsid w:val="198F4A8F"/>
    <w:rsid w:val="19BD5F34"/>
    <w:rsid w:val="19DB5B47"/>
    <w:rsid w:val="1A09216B"/>
    <w:rsid w:val="1A0F2DEB"/>
    <w:rsid w:val="1A263B57"/>
    <w:rsid w:val="1A4A69C3"/>
    <w:rsid w:val="1A574D39"/>
    <w:rsid w:val="1A5A32FC"/>
    <w:rsid w:val="1A74454A"/>
    <w:rsid w:val="1AA96B57"/>
    <w:rsid w:val="1AC17FA6"/>
    <w:rsid w:val="1AE71EE7"/>
    <w:rsid w:val="1AF81425"/>
    <w:rsid w:val="1B0A4964"/>
    <w:rsid w:val="1B196866"/>
    <w:rsid w:val="1B27554F"/>
    <w:rsid w:val="1B5B59AD"/>
    <w:rsid w:val="1B8B1CBD"/>
    <w:rsid w:val="1BC55483"/>
    <w:rsid w:val="1BC67B42"/>
    <w:rsid w:val="1BFC1138"/>
    <w:rsid w:val="1C044F12"/>
    <w:rsid w:val="1C064AD6"/>
    <w:rsid w:val="1C0F3E68"/>
    <w:rsid w:val="1C231E53"/>
    <w:rsid w:val="1C340EF8"/>
    <w:rsid w:val="1C4E478B"/>
    <w:rsid w:val="1C5B31A0"/>
    <w:rsid w:val="1C6B5DDF"/>
    <w:rsid w:val="1C90323B"/>
    <w:rsid w:val="1CAD442D"/>
    <w:rsid w:val="1CC33076"/>
    <w:rsid w:val="1CF42962"/>
    <w:rsid w:val="1CFB2431"/>
    <w:rsid w:val="1D0E445F"/>
    <w:rsid w:val="1D101E02"/>
    <w:rsid w:val="1D390946"/>
    <w:rsid w:val="1D5E3133"/>
    <w:rsid w:val="1D6F1A78"/>
    <w:rsid w:val="1D9C6ED6"/>
    <w:rsid w:val="1DA24ED7"/>
    <w:rsid w:val="1DA7260D"/>
    <w:rsid w:val="1DE77916"/>
    <w:rsid w:val="1E1E6051"/>
    <w:rsid w:val="1E37424A"/>
    <w:rsid w:val="1E600F35"/>
    <w:rsid w:val="1EB16325"/>
    <w:rsid w:val="1EBA38B1"/>
    <w:rsid w:val="1EC139F6"/>
    <w:rsid w:val="1EC318B9"/>
    <w:rsid w:val="1ED3770E"/>
    <w:rsid w:val="1ED711C9"/>
    <w:rsid w:val="1EE12228"/>
    <w:rsid w:val="1EEA4668"/>
    <w:rsid w:val="1EED7F9D"/>
    <w:rsid w:val="1EFB1DB8"/>
    <w:rsid w:val="1F292E2D"/>
    <w:rsid w:val="1F2D26E0"/>
    <w:rsid w:val="1F8C7D71"/>
    <w:rsid w:val="1F92784D"/>
    <w:rsid w:val="1FA67655"/>
    <w:rsid w:val="1FC3711E"/>
    <w:rsid w:val="1FC93514"/>
    <w:rsid w:val="1FCD0187"/>
    <w:rsid w:val="202B1E12"/>
    <w:rsid w:val="20795F61"/>
    <w:rsid w:val="20995600"/>
    <w:rsid w:val="20AF784B"/>
    <w:rsid w:val="20B3799C"/>
    <w:rsid w:val="20C31D5A"/>
    <w:rsid w:val="20C40644"/>
    <w:rsid w:val="20C46E87"/>
    <w:rsid w:val="20C57181"/>
    <w:rsid w:val="20EC12A9"/>
    <w:rsid w:val="21090D18"/>
    <w:rsid w:val="210F0E44"/>
    <w:rsid w:val="211F47ED"/>
    <w:rsid w:val="213F3315"/>
    <w:rsid w:val="216F0B41"/>
    <w:rsid w:val="2170742E"/>
    <w:rsid w:val="2188289B"/>
    <w:rsid w:val="21903B79"/>
    <w:rsid w:val="21921FFE"/>
    <w:rsid w:val="21C02823"/>
    <w:rsid w:val="21E41597"/>
    <w:rsid w:val="22160B6F"/>
    <w:rsid w:val="22186250"/>
    <w:rsid w:val="22674EA7"/>
    <w:rsid w:val="22D5330D"/>
    <w:rsid w:val="22E840D0"/>
    <w:rsid w:val="22FC6718"/>
    <w:rsid w:val="23137CF1"/>
    <w:rsid w:val="232F196A"/>
    <w:rsid w:val="2349410F"/>
    <w:rsid w:val="238226B7"/>
    <w:rsid w:val="23964043"/>
    <w:rsid w:val="23C20E51"/>
    <w:rsid w:val="23D04E91"/>
    <w:rsid w:val="23F12C16"/>
    <w:rsid w:val="23F65E3D"/>
    <w:rsid w:val="23F97EB6"/>
    <w:rsid w:val="23FD1CDA"/>
    <w:rsid w:val="24044784"/>
    <w:rsid w:val="242761F3"/>
    <w:rsid w:val="2435474A"/>
    <w:rsid w:val="243B3736"/>
    <w:rsid w:val="243B43BF"/>
    <w:rsid w:val="243D41BD"/>
    <w:rsid w:val="244C7962"/>
    <w:rsid w:val="24666066"/>
    <w:rsid w:val="24810D7E"/>
    <w:rsid w:val="249A07CB"/>
    <w:rsid w:val="249C71C3"/>
    <w:rsid w:val="249D1D36"/>
    <w:rsid w:val="24AB66A7"/>
    <w:rsid w:val="24D94A5E"/>
    <w:rsid w:val="24DC6B52"/>
    <w:rsid w:val="24F9280F"/>
    <w:rsid w:val="25057BF2"/>
    <w:rsid w:val="251005F1"/>
    <w:rsid w:val="25201CB5"/>
    <w:rsid w:val="25220047"/>
    <w:rsid w:val="252A167F"/>
    <w:rsid w:val="256454E2"/>
    <w:rsid w:val="25B16BF6"/>
    <w:rsid w:val="25C4216B"/>
    <w:rsid w:val="25F176DE"/>
    <w:rsid w:val="26564276"/>
    <w:rsid w:val="26693CE4"/>
    <w:rsid w:val="26C33181"/>
    <w:rsid w:val="271B42B3"/>
    <w:rsid w:val="272672A1"/>
    <w:rsid w:val="279D3A30"/>
    <w:rsid w:val="28133EE3"/>
    <w:rsid w:val="28165101"/>
    <w:rsid w:val="28241631"/>
    <w:rsid w:val="282D204F"/>
    <w:rsid w:val="28320C4F"/>
    <w:rsid w:val="28367A64"/>
    <w:rsid w:val="28375F7D"/>
    <w:rsid w:val="283A0782"/>
    <w:rsid w:val="28456D0B"/>
    <w:rsid w:val="2851035B"/>
    <w:rsid w:val="2861219D"/>
    <w:rsid w:val="28696F75"/>
    <w:rsid w:val="287B4772"/>
    <w:rsid w:val="287D545D"/>
    <w:rsid w:val="288042E9"/>
    <w:rsid w:val="289B4589"/>
    <w:rsid w:val="28C453EB"/>
    <w:rsid w:val="28F43CFF"/>
    <w:rsid w:val="291E0E36"/>
    <w:rsid w:val="292233AE"/>
    <w:rsid w:val="293B50AE"/>
    <w:rsid w:val="2944047E"/>
    <w:rsid w:val="29540BD5"/>
    <w:rsid w:val="295F4C8D"/>
    <w:rsid w:val="298226A5"/>
    <w:rsid w:val="2984595C"/>
    <w:rsid w:val="29991AE0"/>
    <w:rsid w:val="29A4443B"/>
    <w:rsid w:val="29B40F77"/>
    <w:rsid w:val="29BE015A"/>
    <w:rsid w:val="29D2559F"/>
    <w:rsid w:val="29E23BE7"/>
    <w:rsid w:val="2A3E752A"/>
    <w:rsid w:val="2A4A0E4E"/>
    <w:rsid w:val="2A5E02BF"/>
    <w:rsid w:val="2A7D724D"/>
    <w:rsid w:val="2A88320A"/>
    <w:rsid w:val="2A942EC0"/>
    <w:rsid w:val="2A9A1296"/>
    <w:rsid w:val="2AD24C70"/>
    <w:rsid w:val="2AE24C1C"/>
    <w:rsid w:val="2B0151D1"/>
    <w:rsid w:val="2B166986"/>
    <w:rsid w:val="2B205332"/>
    <w:rsid w:val="2B2367F5"/>
    <w:rsid w:val="2B292FDD"/>
    <w:rsid w:val="2B2C4FFE"/>
    <w:rsid w:val="2B4B5A80"/>
    <w:rsid w:val="2B5F4D5F"/>
    <w:rsid w:val="2B686ADC"/>
    <w:rsid w:val="2B9A643B"/>
    <w:rsid w:val="2BD930D9"/>
    <w:rsid w:val="2BF13DA9"/>
    <w:rsid w:val="2C0C30E5"/>
    <w:rsid w:val="2C1A5A04"/>
    <w:rsid w:val="2C27699D"/>
    <w:rsid w:val="2C437B66"/>
    <w:rsid w:val="2C531AF2"/>
    <w:rsid w:val="2C5E501E"/>
    <w:rsid w:val="2C6A2BE9"/>
    <w:rsid w:val="2C705706"/>
    <w:rsid w:val="2C79008D"/>
    <w:rsid w:val="2C972A2C"/>
    <w:rsid w:val="2CA11499"/>
    <w:rsid w:val="2CA2517E"/>
    <w:rsid w:val="2CA4252B"/>
    <w:rsid w:val="2CA86690"/>
    <w:rsid w:val="2CAE070C"/>
    <w:rsid w:val="2CC76D65"/>
    <w:rsid w:val="2CC97F8A"/>
    <w:rsid w:val="2CCB5F18"/>
    <w:rsid w:val="2CEF04B0"/>
    <w:rsid w:val="2CF02570"/>
    <w:rsid w:val="2D232893"/>
    <w:rsid w:val="2D232898"/>
    <w:rsid w:val="2D2D5EE1"/>
    <w:rsid w:val="2D7A778E"/>
    <w:rsid w:val="2D7B312B"/>
    <w:rsid w:val="2D7C300A"/>
    <w:rsid w:val="2D7F60B1"/>
    <w:rsid w:val="2D8D47A9"/>
    <w:rsid w:val="2DC833E7"/>
    <w:rsid w:val="2DC93EB0"/>
    <w:rsid w:val="2DCA1923"/>
    <w:rsid w:val="2DCD0DB6"/>
    <w:rsid w:val="2DE27721"/>
    <w:rsid w:val="2DE35D71"/>
    <w:rsid w:val="2E3C4CCC"/>
    <w:rsid w:val="2E693AFF"/>
    <w:rsid w:val="2E7F5AB5"/>
    <w:rsid w:val="2E9A2B69"/>
    <w:rsid w:val="2E9E5A01"/>
    <w:rsid w:val="2EA92CD8"/>
    <w:rsid w:val="2EAA12F1"/>
    <w:rsid w:val="2EBB746E"/>
    <w:rsid w:val="2EBE2DF3"/>
    <w:rsid w:val="2ECA5E87"/>
    <w:rsid w:val="2EEB0BC7"/>
    <w:rsid w:val="2F0B220F"/>
    <w:rsid w:val="2F141889"/>
    <w:rsid w:val="2F2868D1"/>
    <w:rsid w:val="2F290237"/>
    <w:rsid w:val="2F2C083C"/>
    <w:rsid w:val="2F31152C"/>
    <w:rsid w:val="2F7541EC"/>
    <w:rsid w:val="2F993652"/>
    <w:rsid w:val="2F9C7A3D"/>
    <w:rsid w:val="2FA173BC"/>
    <w:rsid w:val="2FB619E7"/>
    <w:rsid w:val="2FF54E15"/>
    <w:rsid w:val="2FF63BB8"/>
    <w:rsid w:val="30160CBF"/>
    <w:rsid w:val="304C66B0"/>
    <w:rsid w:val="30650ED2"/>
    <w:rsid w:val="3074595E"/>
    <w:rsid w:val="3088578E"/>
    <w:rsid w:val="30947C48"/>
    <w:rsid w:val="30AF2C0B"/>
    <w:rsid w:val="30B61E98"/>
    <w:rsid w:val="30C43917"/>
    <w:rsid w:val="30D44749"/>
    <w:rsid w:val="30DD0672"/>
    <w:rsid w:val="30F65D7A"/>
    <w:rsid w:val="30F779C5"/>
    <w:rsid w:val="310E06A5"/>
    <w:rsid w:val="31124938"/>
    <w:rsid w:val="311D35FE"/>
    <w:rsid w:val="31514A2F"/>
    <w:rsid w:val="316028FF"/>
    <w:rsid w:val="31604E5D"/>
    <w:rsid w:val="316E3DC8"/>
    <w:rsid w:val="317B1EA2"/>
    <w:rsid w:val="31BB648C"/>
    <w:rsid w:val="31D75FA9"/>
    <w:rsid w:val="31EF27DE"/>
    <w:rsid w:val="321C6A3C"/>
    <w:rsid w:val="324626AA"/>
    <w:rsid w:val="325938B3"/>
    <w:rsid w:val="326B4884"/>
    <w:rsid w:val="327852B7"/>
    <w:rsid w:val="328A6180"/>
    <w:rsid w:val="3295523B"/>
    <w:rsid w:val="32A90AEC"/>
    <w:rsid w:val="32EC4117"/>
    <w:rsid w:val="32F46773"/>
    <w:rsid w:val="32FB024F"/>
    <w:rsid w:val="32FD7805"/>
    <w:rsid w:val="3319564F"/>
    <w:rsid w:val="332F7517"/>
    <w:rsid w:val="334A3844"/>
    <w:rsid w:val="334F635E"/>
    <w:rsid w:val="335003FC"/>
    <w:rsid w:val="33515908"/>
    <w:rsid w:val="335E2825"/>
    <w:rsid w:val="33696C1A"/>
    <w:rsid w:val="3390172B"/>
    <w:rsid w:val="33A35CF2"/>
    <w:rsid w:val="33AD3FA9"/>
    <w:rsid w:val="33BE456E"/>
    <w:rsid w:val="33CF4097"/>
    <w:rsid w:val="33F07EB7"/>
    <w:rsid w:val="344E0E1B"/>
    <w:rsid w:val="34684C34"/>
    <w:rsid w:val="347B12B5"/>
    <w:rsid w:val="348D2814"/>
    <w:rsid w:val="34900639"/>
    <w:rsid w:val="34904234"/>
    <w:rsid w:val="349412D2"/>
    <w:rsid w:val="34A36003"/>
    <w:rsid w:val="34A807E3"/>
    <w:rsid w:val="34B37426"/>
    <w:rsid w:val="34BD7F7E"/>
    <w:rsid w:val="34C64B0E"/>
    <w:rsid w:val="34D44732"/>
    <w:rsid w:val="34D75B99"/>
    <w:rsid w:val="34DB3048"/>
    <w:rsid w:val="350A6915"/>
    <w:rsid w:val="351F7159"/>
    <w:rsid w:val="35341384"/>
    <w:rsid w:val="3567242F"/>
    <w:rsid w:val="3587431C"/>
    <w:rsid w:val="35AC4217"/>
    <w:rsid w:val="35B608AE"/>
    <w:rsid w:val="35B90C4C"/>
    <w:rsid w:val="35F25A97"/>
    <w:rsid w:val="3640000B"/>
    <w:rsid w:val="364312F7"/>
    <w:rsid w:val="3655322D"/>
    <w:rsid w:val="36816B34"/>
    <w:rsid w:val="36965FED"/>
    <w:rsid w:val="36992356"/>
    <w:rsid w:val="369A0268"/>
    <w:rsid w:val="36BF2E38"/>
    <w:rsid w:val="36C63116"/>
    <w:rsid w:val="36CB68B9"/>
    <w:rsid w:val="36FB5E42"/>
    <w:rsid w:val="37015D0F"/>
    <w:rsid w:val="370D23FF"/>
    <w:rsid w:val="376C329F"/>
    <w:rsid w:val="37774A95"/>
    <w:rsid w:val="37917508"/>
    <w:rsid w:val="37991801"/>
    <w:rsid w:val="37A84A9F"/>
    <w:rsid w:val="37CA5631"/>
    <w:rsid w:val="37D61B9C"/>
    <w:rsid w:val="37DB4207"/>
    <w:rsid w:val="37EE52D3"/>
    <w:rsid w:val="380B310B"/>
    <w:rsid w:val="381B40B7"/>
    <w:rsid w:val="382A133E"/>
    <w:rsid w:val="3837186F"/>
    <w:rsid w:val="383F37D2"/>
    <w:rsid w:val="38507B93"/>
    <w:rsid w:val="386E01CF"/>
    <w:rsid w:val="38992936"/>
    <w:rsid w:val="38F90375"/>
    <w:rsid w:val="39071636"/>
    <w:rsid w:val="39111950"/>
    <w:rsid w:val="39206168"/>
    <w:rsid w:val="392328AD"/>
    <w:rsid w:val="39340531"/>
    <w:rsid w:val="395052A9"/>
    <w:rsid w:val="39527501"/>
    <w:rsid w:val="395A368A"/>
    <w:rsid w:val="397441DA"/>
    <w:rsid w:val="398A3244"/>
    <w:rsid w:val="39B4483C"/>
    <w:rsid w:val="39F47F8C"/>
    <w:rsid w:val="39FB586F"/>
    <w:rsid w:val="3A0129AA"/>
    <w:rsid w:val="3A304C9A"/>
    <w:rsid w:val="3A383778"/>
    <w:rsid w:val="3A452459"/>
    <w:rsid w:val="3A521BDC"/>
    <w:rsid w:val="3A5D22D2"/>
    <w:rsid w:val="3A625BFE"/>
    <w:rsid w:val="3A72610D"/>
    <w:rsid w:val="3A864E07"/>
    <w:rsid w:val="3A885ED7"/>
    <w:rsid w:val="3ABC1E56"/>
    <w:rsid w:val="3AC94601"/>
    <w:rsid w:val="3AE43F6C"/>
    <w:rsid w:val="3AF22F15"/>
    <w:rsid w:val="3AF32633"/>
    <w:rsid w:val="3B6E57D7"/>
    <w:rsid w:val="3B925114"/>
    <w:rsid w:val="3BB340EB"/>
    <w:rsid w:val="3BD46E33"/>
    <w:rsid w:val="3BFA1159"/>
    <w:rsid w:val="3C133CFC"/>
    <w:rsid w:val="3C1876AA"/>
    <w:rsid w:val="3C6254DF"/>
    <w:rsid w:val="3C78588B"/>
    <w:rsid w:val="3C7E5743"/>
    <w:rsid w:val="3CA2215A"/>
    <w:rsid w:val="3CDE23A7"/>
    <w:rsid w:val="3CE316C4"/>
    <w:rsid w:val="3CED4FE9"/>
    <w:rsid w:val="3D083AFB"/>
    <w:rsid w:val="3D2035B0"/>
    <w:rsid w:val="3D3032E7"/>
    <w:rsid w:val="3D3A1589"/>
    <w:rsid w:val="3D433DF6"/>
    <w:rsid w:val="3D4C080C"/>
    <w:rsid w:val="3D51266C"/>
    <w:rsid w:val="3D5F2C60"/>
    <w:rsid w:val="3D71365D"/>
    <w:rsid w:val="3D976291"/>
    <w:rsid w:val="3DA800B3"/>
    <w:rsid w:val="3DC25700"/>
    <w:rsid w:val="3DC56866"/>
    <w:rsid w:val="3DDC5E15"/>
    <w:rsid w:val="3DFE2FC2"/>
    <w:rsid w:val="3E4A3365"/>
    <w:rsid w:val="3E9362DE"/>
    <w:rsid w:val="3E9C0FF1"/>
    <w:rsid w:val="3ECC0FA0"/>
    <w:rsid w:val="3EF51F8E"/>
    <w:rsid w:val="3EF80391"/>
    <w:rsid w:val="3F1B2DDE"/>
    <w:rsid w:val="3F1D6C0D"/>
    <w:rsid w:val="3F1F7608"/>
    <w:rsid w:val="3F2E16B4"/>
    <w:rsid w:val="3F330731"/>
    <w:rsid w:val="3F4B1D3E"/>
    <w:rsid w:val="3F4F62A1"/>
    <w:rsid w:val="3F6121B5"/>
    <w:rsid w:val="3F797AAF"/>
    <w:rsid w:val="3F824CD5"/>
    <w:rsid w:val="3F852EDD"/>
    <w:rsid w:val="3F8A58D2"/>
    <w:rsid w:val="3F9A5477"/>
    <w:rsid w:val="3FF04DE4"/>
    <w:rsid w:val="401E7336"/>
    <w:rsid w:val="40514010"/>
    <w:rsid w:val="406036AF"/>
    <w:rsid w:val="407F70DC"/>
    <w:rsid w:val="40A7779C"/>
    <w:rsid w:val="40D5305F"/>
    <w:rsid w:val="40FD0308"/>
    <w:rsid w:val="41396A6E"/>
    <w:rsid w:val="414C7938"/>
    <w:rsid w:val="41525F08"/>
    <w:rsid w:val="4179696F"/>
    <w:rsid w:val="418271EE"/>
    <w:rsid w:val="41AF0022"/>
    <w:rsid w:val="42026569"/>
    <w:rsid w:val="42200290"/>
    <w:rsid w:val="42375464"/>
    <w:rsid w:val="424903D3"/>
    <w:rsid w:val="426614AB"/>
    <w:rsid w:val="42774E1E"/>
    <w:rsid w:val="428D46F0"/>
    <w:rsid w:val="429E6D20"/>
    <w:rsid w:val="42AE18E7"/>
    <w:rsid w:val="42C0305B"/>
    <w:rsid w:val="42C35B15"/>
    <w:rsid w:val="42E33B24"/>
    <w:rsid w:val="42F70172"/>
    <w:rsid w:val="430E6663"/>
    <w:rsid w:val="43294887"/>
    <w:rsid w:val="433073EC"/>
    <w:rsid w:val="43325652"/>
    <w:rsid w:val="433F12B7"/>
    <w:rsid w:val="434657DB"/>
    <w:rsid w:val="434A0A1B"/>
    <w:rsid w:val="434E4642"/>
    <w:rsid w:val="435664D0"/>
    <w:rsid w:val="435D1081"/>
    <w:rsid w:val="43635A9C"/>
    <w:rsid w:val="438F6C5D"/>
    <w:rsid w:val="439A751C"/>
    <w:rsid w:val="43B707DB"/>
    <w:rsid w:val="43C26A86"/>
    <w:rsid w:val="43DB2FBB"/>
    <w:rsid w:val="43DF4215"/>
    <w:rsid w:val="43F168AB"/>
    <w:rsid w:val="43F87D29"/>
    <w:rsid w:val="4407288A"/>
    <w:rsid w:val="440C6CE2"/>
    <w:rsid w:val="442C7FCE"/>
    <w:rsid w:val="4441351A"/>
    <w:rsid w:val="44535676"/>
    <w:rsid w:val="44616921"/>
    <w:rsid w:val="44630B90"/>
    <w:rsid w:val="44755983"/>
    <w:rsid w:val="449022FE"/>
    <w:rsid w:val="449316DE"/>
    <w:rsid w:val="44B60292"/>
    <w:rsid w:val="44EE490D"/>
    <w:rsid w:val="44F858AE"/>
    <w:rsid w:val="44FA7767"/>
    <w:rsid w:val="450F7148"/>
    <w:rsid w:val="45110D6A"/>
    <w:rsid w:val="451D237D"/>
    <w:rsid w:val="45277342"/>
    <w:rsid w:val="454C67B3"/>
    <w:rsid w:val="45766081"/>
    <w:rsid w:val="45940C65"/>
    <w:rsid w:val="45A93418"/>
    <w:rsid w:val="45C01B46"/>
    <w:rsid w:val="45C60B23"/>
    <w:rsid w:val="45E67D45"/>
    <w:rsid w:val="45ED2495"/>
    <w:rsid w:val="45F92DB9"/>
    <w:rsid w:val="4662768E"/>
    <w:rsid w:val="466548FB"/>
    <w:rsid w:val="467B7FB8"/>
    <w:rsid w:val="46897447"/>
    <w:rsid w:val="468B4BFC"/>
    <w:rsid w:val="46907912"/>
    <w:rsid w:val="46A7179E"/>
    <w:rsid w:val="46E02EC1"/>
    <w:rsid w:val="46E232D9"/>
    <w:rsid w:val="46ED5F56"/>
    <w:rsid w:val="47181A1B"/>
    <w:rsid w:val="47224BCD"/>
    <w:rsid w:val="472B6F25"/>
    <w:rsid w:val="472D4420"/>
    <w:rsid w:val="478C34F3"/>
    <w:rsid w:val="478C6EC2"/>
    <w:rsid w:val="47996AC7"/>
    <w:rsid w:val="47BC4B0A"/>
    <w:rsid w:val="47D35EE4"/>
    <w:rsid w:val="47EE7B30"/>
    <w:rsid w:val="47F23B79"/>
    <w:rsid w:val="480F1575"/>
    <w:rsid w:val="481971BD"/>
    <w:rsid w:val="483A3EAF"/>
    <w:rsid w:val="48552978"/>
    <w:rsid w:val="485D1D3C"/>
    <w:rsid w:val="486740B2"/>
    <w:rsid w:val="48773362"/>
    <w:rsid w:val="48B404D3"/>
    <w:rsid w:val="48F327A2"/>
    <w:rsid w:val="490C24EB"/>
    <w:rsid w:val="490E6B87"/>
    <w:rsid w:val="49303A4D"/>
    <w:rsid w:val="495A1838"/>
    <w:rsid w:val="496E1392"/>
    <w:rsid w:val="499E69FC"/>
    <w:rsid w:val="49A57E78"/>
    <w:rsid w:val="49D208D7"/>
    <w:rsid w:val="49D81576"/>
    <w:rsid w:val="49EB25DA"/>
    <w:rsid w:val="49F044DA"/>
    <w:rsid w:val="49FA57C7"/>
    <w:rsid w:val="4A376911"/>
    <w:rsid w:val="4A6B3AD4"/>
    <w:rsid w:val="4A6C6493"/>
    <w:rsid w:val="4A7B0C2D"/>
    <w:rsid w:val="4A97208C"/>
    <w:rsid w:val="4ADC1F51"/>
    <w:rsid w:val="4AE5449C"/>
    <w:rsid w:val="4AE735DB"/>
    <w:rsid w:val="4AF22D48"/>
    <w:rsid w:val="4AFF7364"/>
    <w:rsid w:val="4B342AD1"/>
    <w:rsid w:val="4B4D1C98"/>
    <w:rsid w:val="4B7C5AE7"/>
    <w:rsid w:val="4B7F4DB1"/>
    <w:rsid w:val="4B8C176E"/>
    <w:rsid w:val="4B9C1F18"/>
    <w:rsid w:val="4BA157F1"/>
    <w:rsid w:val="4BBB7E1F"/>
    <w:rsid w:val="4BFA3B75"/>
    <w:rsid w:val="4C036782"/>
    <w:rsid w:val="4C367042"/>
    <w:rsid w:val="4C923C2A"/>
    <w:rsid w:val="4CC669E2"/>
    <w:rsid w:val="4CD86785"/>
    <w:rsid w:val="4CDC2A1B"/>
    <w:rsid w:val="4CDD7B13"/>
    <w:rsid w:val="4CE12C5F"/>
    <w:rsid w:val="4CEE33B3"/>
    <w:rsid w:val="4D1A3034"/>
    <w:rsid w:val="4D28651F"/>
    <w:rsid w:val="4D695802"/>
    <w:rsid w:val="4D6A25EE"/>
    <w:rsid w:val="4D8763B1"/>
    <w:rsid w:val="4D8A78D7"/>
    <w:rsid w:val="4D8D7C51"/>
    <w:rsid w:val="4D93178F"/>
    <w:rsid w:val="4DAD6408"/>
    <w:rsid w:val="4DBB1960"/>
    <w:rsid w:val="4DD33007"/>
    <w:rsid w:val="4DE26EB4"/>
    <w:rsid w:val="4E063133"/>
    <w:rsid w:val="4E4232B9"/>
    <w:rsid w:val="4E696BCD"/>
    <w:rsid w:val="4E6B0CAB"/>
    <w:rsid w:val="4E8B7F99"/>
    <w:rsid w:val="4EB402E4"/>
    <w:rsid w:val="4EBD5E03"/>
    <w:rsid w:val="4EC62287"/>
    <w:rsid w:val="4EF06BB5"/>
    <w:rsid w:val="4EFE3C40"/>
    <w:rsid w:val="4F357C30"/>
    <w:rsid w:val="4F643327"/>
    <w:rsid w:val="4F6E5D72"/>
    <w:rsid w:val="4F915644"/>
    <w:rsid w:val="4FA94630"/>
    <w:rsid w:val="4FBD727D"/>
    <w:rsid w:val="50262682"/>
    <w:rsid w:val="50476F58"/>
    <w:rsid w:val="50674FDB"/>
    <w:rsid w:val="50676AA8"/>
    <w:rsid w:val="50743B16"/>
    <w:rsid w:val="507B76B6"/>
    <w:rsid w:val="507F55F2"/>
    <w:rsid w:val="509747FC"/>
    <w:rsid w:val="50B83A00"/>
    <w:rsid w:val="50C37849"/>
    <w:rsid w:val="50C84839"/>
    <w:rsid w:val="50CD592A"/>
    <w:rsid w:val="50E333B5"/>
    <w:rsid w:val="50EC697D"/>
    <w:rsid w:val="50FD7959"/>
    <w:rsid w:val="50FE4CB1"/>
    <w:rsid w:val="511207E4"/>
    <w:rsid w:val="51422FCB"/>
    <w:rsid w:val="516B0249"/>
    <w:rsid w:val="51AC48F5"/>
    <w:rsid w:val="51BD4EDA"/>
    <w:rsid w:val="51C06EE1"/>
    <w:rsid w:val="51E51BE4"/>
    <w:rsid w:val="522E0F7E"/>
    <w:rsid w:val="523E1E28"/>
    <w:rsid w:val="526A3D73"/>
    <w:rsid w:val="526F7FBD"/>
    <w:rsid w:val="527C788A"/>
    <w:rsid w:val="527E6C34"/>
    <w:rsid w:val="52AD76C8"/>
    <w:rsid w:val="52AE7B89"/>
    <w:rsid w:val="52AF035C"/>
    <w:rsid w:val="52F050E9"/>
    <w:rsid w:val="52F839BB"/>
    <w:rsid w:val="52FD4A8A"/>
    <w:rsid w:val="52FF3E45"/>
    <w:rsid w:val="53415028"/>
    <w:rsid w:val="53426F74"/>
    <w:rsid w:val="534A7C73"/>
    <w:rsid w:val="535C705A"/>
    <w:rsid w:val="53633D83"/>
    <w:rsid w:val="53862763"/>
    <w:rsid w:val="539119F2"/>
    <w:rsid w:val="539B3A85"/>
    <w:rsid w:val="53A26874"/>
    <w:rsid w:val="53A74861"/>
    <w:rsid w:val="53C871B1"/>
    <w:rsid w:val="53CC53C8"/>
    <w:rsid w:val="540E0A42"/>
    <w:rsid w:val="54306B45"/>
    <w:rsid w:val="5432749C"/>
    <w:rsid w:val="544A2499"/>
    <w:rsid w:val="545F7992"/>
    <w:rsid w:val="54797085"/>
    <w:rsid w:val="54952413"/>
    <w:rsid w:val="549D4958"/>
    <w:rsid w:val="54C4074F"/>
    <w:rsid w:val="54D42B8A"/>
    <w:rsid w:val="54E927D5"/>
    <w:rsid w:val="55066046"/>
    <w:rsid w:val="550B336B"/>
    <w:rsid w:val="554409AC"/>
    <w:rsid w:val="556B391E"/>
    <w:rsid w:val="55730B24"/>
    <w:rsid w:val="55783A09"/>
    <w:rsid w:val="559F299B"/>
    <w:rsid w:val="55B63295"/>
    <w:rsid w:val="55BD4440"/>
    <w:rsid w:val="55C21A69"/>
    <w:rsid w:val="55D126DE"/>
    <w:rsid w:val="55DC085E"/>
    <w:rsid w:val="55E0393B"/>
    <w:rsid w:val="55FD1798"/>
    <w:rsid w:val="55FD1A0D"/>
    <w:rsid w:val="55FD7998"/>
    <w:rsid w:val="56111C38"/>
    <w:rsid w:val="564969AF"/>
    <w:rsid w:val="565A067B"/>
    <w:rsid w:val="566056EA"/>
    <w:rsid w:val="567065A4"/>
    <w:rsid w:val="569F53CA"/>
    <w:rsid w:val="56B61E74"/>
    <w:rsid w:val="56B7643F"/>
    <w:rsid w:val="56D128CA"/>
    <w:rsid w:val="56E11686"/>
    <w:rsid w:val="56FC7EEF"/>
    <w:rsid w:val="57021695"/>
    <w:rsid w:val="574002A6"/>
    <w:rsid w:val="57803A82"/>
    <w:rsid w:val="57BB47FF"/>
    <w:rsid w:val="57BD64A1"/>
    <w:rsid w:val="57D24B36"/>
    <w:rsid w:val="57EE3231"/>
    <w:rsid w:val="580A7CBB"/>
    <w:rsid w:val="58274445"/>
    <w:rsid w:val="585C2830"/>
    <w:rsid w:val="586762A1"/>
    <w:rsid w:val="587B6885"/>
    <w:rsid w:val="58870FD1"/>
    <w:rsid w:val="58A51F93"/>
    <w:rsid w:val="58B44010"/>
    <w:rsid w:val="58D140DC"/>
    <w:rsid w:val="58D66C74"/>
    <w:rsid w:val="58E836D6"/>
    <w:rsid w:val="58EC0D74"/>
    <w:rsid w:val="5917315B"/>
    <w:rsid w:val="59236868"/>
    <w:rsid w:val="59264396"/>
    <w:rsid w:val="595722E3"/>
    <w:rsid w:val="59791E1C"/>
    <w:rsid w:val="598537B0"/>
    <w:rsid w:val="59AF0F4D"/>
    <w:rsid w:val="59E8674E"/>
    <w:rsid w:val="5A1C7425"/>
    <w:rsid w:val="5A457275"/>
    <w:rsid w:val="5A4F22F3"/>
    <w:rsid w:val="5A616EBE"/>
    <w:rsid w:val="5ACB7CCC"/>
    <w:rsid w:val="5AD74943"/>
    <w:rsid w:val="5AE30960"/>
    <w:rsid w:val="5AEC270D"/>
    <w:rsid w:val="5AF11D73"/>
    <w:rsid w:val="5AF428E7"/>
    <w:rsid w:val="5B3A3697"/>
    <w:rsid w:val="5B44696B"/>
    <w:rsid w:val="5B6E09AB"/>
    <w:rsid w:val="5B874329"/>
    <w:rsid w:val="5B8F4759"/>
    <w:rsid w:val="5B924164"/>
    <w:rsid w:val="5B975BF0"/>
    <w:rsid w:val="5B9E0179"/>
    <w:rsid w:val="5BB4493C"/>
    <w:rsid w:val="5BB931FF"/>
    <w:rsid w:val="5BD37AEE"/>
    <w:rsid w:val="5BEE765A"/>
    <w:rsid w:val="5BF35258"/>
    <w:rsid w:val="5BF75EF6"/>
    <w:rsid w:val="5C0D1C35"/>
    <w:rsid w:val="5C3E6EF9"/>
    <w:rsid w:val="5C3F08FD"/>
    <w:rsid w:val="5C6A5761"/>
    <w:rsid w:val="5CD103C2"/>
    <w:rsid w:val="5CD77B26"/>
    <w:rsid w:val="5CD826DD"/>
    <w:rsid w:val="5CE73132"/>
    <w:rsid w:val="5D0148BB"/>
    <w:rsid w:val="5D0D3C75"/>
    <w:rsid w:val="5D3670C0"/>
    <w:rsid w:val="5D4F219B"/>
    <w:rsid w:val="5D5B1A60"/>
    <w:rsid w:val="5D621776"/>
    <w:rsid w:val="5D660F07"/>
    <w:rsid w:val="5D7D7937"/>
    <w:rsid w:val="5DA550E2"/>
    <w:rsid w:val="5DC23037"/>
    <w:rsid w:val="5E395730"/>
    <w:rsid w:val="5E4D07E3"/>
    <w:rsid w:val="5E6D6F60"/>
    <w:rsid w:val="5E6F027E"/>
    <w:rsid w:val="5E787732"/>
    <w:rsid w:val="5E9B557A"/>
    <w:rsid w:val="5EAA5C3F"/>
    <w:rsid w:val="5EAB6A44"/>
    <w:rsid w:val="5EBC3825"/>
    <w:rsid w:val="5EC322BB"/>
    <w:rsid w:val="5EE62B3F"/>
    <w:rsid w:val="5F124355"/>
    <w:rsid w:val="5F497035"/>
    <w:rsid w:val="5F6535F6"/>
    <w:rsid w:val="5F77409A"/>
    <w:rsid w:val="5FB31473"/>
    <w:rsid w:val="5FD12E5F"/>
    <w:rsid w:val="602F6E13"/>
    <w:rsid w:val="60565173"/>
    <w:rsid w:val="606412FF"/>
    <w:rsid w:val="60DF105A"/>
    <w:rsid w:val="60E961E1"/>
    <w:rsid w:val="61184424"/>
    <w:rsid w:val="611E18B7"/>
    <w:rsid w:val="61271D7D"/>
    <w:rsid w:val="61353DBF"/>
    <w:rsid w:val="61805CDC"/>
    <w:rsid w:val="61A55870"/>
    <w:rsid w:val="61AE62B0"/>
    <w:rsid w:val="61CF2C71"/>
    <w:rsid w:val="61F13BA4"/>
    <w:rsid w:val="620015F2"/>
    <w:rsid w:val="62184480"/>
    <w:rsid w:val="625A37A9"/>
    <w:rsid w:val="62A36CF4"/>
    <w:rsid w:val="62D10AE5"/>
    <w:rsid w:val="62DB0242"/>
    <w:rsid w:val="63057657"/>
    <w:rsid w:val="630D69F9"/>
    <w:rsid w:val="632C42C4"/>
    <w:rsid w:val="636D5C14"/>
    <w:rsid w:val="639D076A"/>
    <w:rsid w:val="63F71D8C"/>
    <w:rsid w:val="642504E2"/>
    <w:rsid w:val="645B1092"/>
    <w:rsid w:val="64805088"/>
    <w:rsid w:val="64B5415D"/>
    <w:rsid w:val="64BF47EE"/>
    <w:rsid w:val="64D92F4F"/>
    <w:rsid w:val="64DE5BBE"/>
    <w:rsid w:val="64F80DD6"/>
    <w:rsid w:val="65197279"/>
    <w:rsid w:val="651E20A7"/>
    <w:rsid w:val="65343B9B"/>
    <w:rsid w:val="65396067"/>
    <w:rsid w:val="653B130D"/>
    <w:rsid w:val="6544690D"/>
    <w:rsid w:val="654A3028"/>
    <w:rsid w:val="656D37B8"/>
    <w:rsid w:val="65732352"/>
    <w:rsid w:val="657606FC"/>
    <w:rsid w:val="65912186"/>
    <w:rsid w:val="65954DDA"/>
    <w:rsid w:val="65BA0967"/>
    <w:rsid w:val="65EA3A97"/>
    <w:rsid w:val="66057B50"/>
    <w:rsid w:val="66601A0C"/>
    <w:rsid w:val="667F403B"/>
    <w:rsid w:val="66A61EE7"/>
    <w:rsid w:val="66B45E91"/>
    <w:rsid w:val="66EC7C2B"/>
    <w:rsid w:val="66FF7F50"/>
    <w:rsid w:val="67446DD4"/>
    <w:rsid w:val="67483A0E"/>
    <w:rsid w:val="67584F05"/>
    <w:rsid w:val="676A6416"/>
    <w:rsid w:val="678F2DD6"/>
    <w:rsid w:val="681C4B39"/>
    <w:rsid w:val="68302A51"/>
    <w:rsid w:val="68494A0A"/>
    <w:rsid w:val="68810F10"/>
    <w:rsid w:val="68AF3F6C"/>
    <w:rsid w:val="68B538F5"/>
    <w:rsid w:val="68C16143"/>
    <w:rsid w:val="68CB0AF2"/>
    <w:rsid w:val="68E45D95"/>
    <w:rsid w:val="68E87424"/>
    <w:rsid w:val="691D4898"/>
    <w:rsid w:val="692F11DF"/>
    <w:rsid w:val="69595DDC"/>
    <w:rsid w:val="696D0B4B"/>
    <w:rsid w:val="698464D0"/>
    <w:rsid w:val="699B0B1F"/>
    <w:rsid w:val="69BE08C4"/>
    <w:rsid w:val="69C11379"/>
    <w:rsid w:val="69D52498"/>
    <w:rsid w:val="69DB7EE9"/>
    <w:rsid w:val="6A007D64"/>
    <w:rsid w:val="6A106AEB"/>
    <w:rsid w:val="6A1B22BD"/>
    <w:rsid w:val="6A5F572D"/>
    <w:rsid w:val="6A6709E6"/>
    <w:rsid w:val="6A6C6D81"/>
    <w:rsid w:val="6A993318"/>
    <w:rsid w:val="6AF14F58"/>
    <w:rsid w:val="6AF642D2"/>
    <w:rsid w:val="6AFA27F6"/>
    <w:rsid w:val="6AFB0B45"/>
    <w:rsid w:val="6AFC7DAF"/>
    <w:rsid w:val="6B17554F"/>
    <w:rsid w:val="6B3037D9"/>
    <w:rsid w:val="6B3729C5"/>
    <w:rsid w:val="6B702A8F"/>
    <w:rsid w:val="6B767112"/>
    <w:rsid w:val="6B912119"/>
    <w:rsid w:val="6BFB033A"/>
    <w:rsid w:val="6C6C1CCF"/>
    <w:rsid w:val="6C8507A4"/>
    <w:rsid w:val="6CA011E7"/>
    <w:rsid w:val="6CA751BA"/>
    <w:rsid w:val="6CBB1B39"/>
    <w:rsid w:val="6CD15D28"/>
    <w:rsid w:val="6CDC58F5"/>
    <w:rsid w:val="6D077AB9"/>
    <w:rsid w:val="6D101298"/>
    <w:rsid w:val="6D1300EE"/>
    <w:rsid w:val="6D1F5843"/>
    <w:rsid w:val="6D2620F4"/>
    <w:rsid w:val="6D3153A1"/>
    <w:rsid w:val="6D3B7045"/>
    <w:rsid w:val="6D4B1304"/>
    <w:rsid w:val="6D706BB7"/>
    <w:rsid w:val="6D884AA2"/>
    <w:rsid w:val="6DEB0A63"/>
    <w:rsid w:val="6DF2616D"/>
    <w:rsid w:val="6E2845A6"/>
    <w:rsid w:val="6E3F674B"/>
    <w:rsid w:val="6E611037"/>
    <w:rsid w:val="6E84403D"/>
    <w:rsid w:val="6E913BE0"/>
    <w:rsid w:val="6E94660D"/>
    <w:rsid w:val="6EC36832"/>
    <w:rsid w:val="6ED04500"/>
    <w:rsid w:val="6ED439E6"/>
    <w:rsid w:val="6EFB61BD"/>
    <w:rsid w:val="6F295D8F"/>
    <w:rsid w:val="6F3959F6"/>
    <w:rsid w:val="6F490B38"/>
    <w:rsid w:val="6F7B4539"/>
    <w:rsid w:val="6F7B7849"/>
    <w:rsid w:val="6F8337B3"/>
    <w:rsid w:val="6F917BB7"/>
    <w:rsid w:val="6FAB6854"/>
    <w:rsid w:val="6FB46F59"/>
    <w:rsid w:val="6FBE1796"/>
    <w:rsid w:val="6FBF7A6A"/>
    <w:rsid w:val="6FE64EF9"/>
    <w:rsid w:val="6FF852F6"/>
    <w:rsid w:val="703363E1"/>
    <w:rsid w:val="703E0B17"/>
    <w:rsid w:val="703F4143"/>
    <w:rsid w:val="70574B8B"/>
    <w:rsid w:val="70841D7D"/>
    <w:rsid w:val="70A64AD0"/>
    <w:rsid w:val="70B04A29"/>
    <w:rsid w:val="70F82C87"/>
    <w:rsid w:val="710B56E0"/>
    <w:rsid w:val="711F44FF"/>
    <w:rsid w:val="71312CAD"/>
    <w:rsid w:val="716E5307"/>
    <w:rsid w:val="71722471"/>
    <w:rsid w:val="71982868"/>
    <w:rsid w:val="71CF2000"/>
    <w:rsid w:val="71D13838"/>
    <w:rsid w:val="71E15FF8"/>
    <w:rsid w:val="720C1941"/>
    <w:rsid w:val="72131DB3"/>
    <w:rsid w:val="721D48B7"/>
    <w:rsid w:val="72285EB4"/>
    <w:rsid w:val="72611DD6"/>
    <w:rsid w:val="72C718EF"/>
    <w:rsid w:val="72D0436F"/>
    <w:rsid w:val="72E5404A"/>
    <w:rsid w:val="72F6027B"/>
    <w:rsid w:val="72F8639F"/>
    <w:rsid w:val="72FB3CDA"/>
    <w:rsid w:val="72FF54B4"/>
    <w:rsid w:val="73060858"/>
    <w:rsid w:val="73132F48"/>
    <w:rsid w:val="73287C9D"/>
    <w:rsid w:val="73527CA5"/>
    <w:rsid w:val="735A53EA"/>
    <w:rsid w:val="73683007"/>
    <w:rsid w:val="737540E7"/>
    <w:rsid w:val="73AA73A4"/>
    <w:rsid w:val="73C44D8F"/>
    <w:rsid w:val="73C5278B"/>
    <w:rsid w:val="73CE3318"/>
    <w:rsid w:val="73D01EC9"/>
    <w:rsid w:val="73F565BA"/>
    <w:rsid w:val="74030A51"/>
    <w:rsid w:val="740F7AE5"/>
    <w:rsid w:val="74102D4D"/>
    <w:rsid w:val="74307126"/>
    <w:rsid w:val="743833AA"/>
    <w:rsid w:val="74463F1C"/>
    <w:rsid w:val="74717C39"/>
    <w:rsid w:val="748321A1"/>
    <w:rsid w:val="7492289D"/>
    <w:rsid w:val="749435C4"/>
    <w:rsid w:val="74A374B5"/>
    <w:rsid w:val="74D26766"/>
    <w:rsid w:val="751B13CE"/>
    <w:rsid w:val="752B68C4"/>
    <w:rsid w:val="755D52BE"/>
    <w:rsid w:val="75C62339"/>
    <w:rsid w:val="75D67BA9"/>
    <w:rsid w:val="75D71979"/>
    <w:rsid w:val="75E40896"/>
    <w:rsid w:val="76064E08"/>
    <w:rsid w:val="7621052A"/>
    <w:rsid w:val="76220141"/>
    <w:rsid w:val="765D13CA"/>
    <w:rsid w:val="766A4329"/>
    <w:rsid w:val="767152AD"/>
    <w:rsid w:val="76944349"/>
    <w:rsid w:val="769526AD"/>
    <w:rsid w:val="76993BE9"/>
    <w:rsid w:val="76A36FA5"/>
    <w:rsid w:val="76A525F2"/>
    <w:rsid w:val="76A52C49"/>
    <w:rsid w:val="76D51777"/>
    <w:rsid w:val="778332B2"/>
    <w:rsid w:val="778557C2"/>
    <w:rsid w:val="77937CC6"/>
    <w:rsid w:val="77C56521"/>
    <w:rsid w:val="77EF4BAA"/>
    <w:rsid w:val="78081FF6"/>
    <w:rsid w:val="780A0F08"/>
    <w:rsid w:val="7812026C"/>
    <w:rsid w:val="78120D38"/>
    <w:rsid w:val="7812182A"/>
    <w:rsid w:val="78205231"/>
    <w:rsid w:val="78266609"/>
    <w:rsid w:val="782A0CFD"/>
    <w:rsid w:val="782E746C"/>
    <w:rsid w:val="782F22E8"/>
    <w:rsid w:val="784A6250"/>
    <w:rsid w:val="784F06E6"/>
    <w:rsid w:val="786B0785"/>
    <w:rsid w:val="78734F4E"/>
    <w:rsid w:val="78AB0267"/>
    <w:rsid w:val="78AD2FAC"/>
    <w:rsid w:val="78C41720"/>
    <w:rsid w:val="78D42950"/>
    <w:rsid w:val="78DF4B2B"/>
    <w:rsid w:val="78F265AE"/>
    <w:rsid w:val="78F76F8A"/>
    <w:rsid w:val="79057A4D"/>
    <w:rsid w:val="790735C2"/>
    <w:rsid w:val="790756FA"/>
    <w:rsid w:val="79237748"/>
    <w:rsid w:val="796539E4"/>
    <w:rsid w:val="79813379"/>
    <w:rsid w:val="798B4CD9"/>
    <w:rsid w:val="799F26BF"/>
    <w:rsid w:val="79B80630"/>
    <w:rsid w:val="79F47D80"/>
    <w:rsid w:val="79FF7127"/>
    <w:rsid w:val="7A072322"/>
    <w:rsid w:val="7A155A7F"/>
    <w:rsid w:val="7A1952AB"/>
    <w:rsid w:val="7A1D7D62"/>
    <w:rsid w:val="7A1E4D99"/>
    <w:rsid w:val="7A2004AF"/>
    <w:rsid w:val="7A416DDE"/>
    <w:rsid w:val="7A6D3C67"/>
    <w:rsid w:val="7A6F7F44"/>
    <w:rsid w:val="7A741E3A"/>
    <w:rsid w:val="7A9B2ABC"/>
    <w:rsid w:val="7AB37FE5"/>
    <w:rsid w:val="7ABE2AE2"/>
    <w:rsid w:val="7AE64169"/>
    <w:rsid w:val="7B0C10A0"/>
    <w:rsid w:val="7B1D541A"/>
    <w:rsid w:val="7B57677B"/>
    <w:rsid w:val="7B6200C5"/>
    <w:rsid w:val="7B6C2E87"/>
    <w:rsid w:val="7B910228"/>
    <w:rsid w:val="7BA52424"/>
    <w:rsid w:val="7BB73267"/>
    <w:rsid w:val="7BB8009F"/>
    <w:rsid w:val="7BBD2D45"/>
    <w:rsid w:val="7BD01D68"/>
    <w:rsid w:val="7BDD702E"/>
    <w:rsid w:val="7BDD79F1"/>
    <w:rsid w:val="7BDF1B95"/>
    <w:rsid w:val="7BF164CD"/>
    <w:rsid w:val="7BF17D74"/>
    <w:rsid w:val="7BF35789"/>
    <w:rsid w:val="7BFB7A73"/>
    <w:rsid w:val="7C006C0F"/>
    <w:rsid w:val="7C024001"/>
    <w:rsid w:val="7C1C2A92"/>
    <w:rsid w:val="7C272041"/>
    <w:rsid w:val="7C370552"/>
    <w:rsid w:val="7C4A38D3"/>
    <w:rsid w:val="7C530486"/>
    <w:rsid w:val="7C551549"/>
    <w:rsid w:val="7C7658A6"/>
    <w:rsid w:val="7C875C49"/>
    <w:rsid w:val="7C9262BD"/>
    <w:rsid w:val="7CF82365"/>
    <w:rsid w:val="7D052521"/>
    <w:rsid w:val="7D062BB5"/>
    <w:rsid w:val="7D0C0992"/>
    <w:rsid w:val="7D1852C4"/>
    <w:rsid w:val="7D265972"/>
    <w:rsid w:val="7D27746D"/>
    <w:rsid w:val="7D495C6A"/>
    <w:rsid w:val="7D6122A6"/>
    <w:rsid w:val="7D980D57"/>
    <w:rsid w:val="7D9969E1"/>
    <w:rsid w:val="7DAA063B"/>
    <w:rsid w:val="7DB2242E"/>
    <w:rsid w:val="7DC7658A"/>
    <w:rsid w:val="7DDA6803"/>
    <w:rsid w:val="7DE50313"/>
    <w:rsid w:val="7E182AAB"/>
    <w:rsid w:val="7E24136F"/>
    <w:rsid w:val="7E273CA8"/>
    <w:rsid w:val="7E307F0F"/>
    <w:rsid w:val="7E40572A"/>
    <w:rsid w:val="7E456ADD"/>
    <w:rsid w:val="7E4A4505"/>
    <w:rsid w:val="7E5142A1"/>
    <w:rsid w:val="7E7B2C29"/>
    <w:rsid w:val="7E915C0F"/>
    <w:rsid w:val="7EA137FA"/>
    <w:rsid w:val="7EA80220"/>
    <w:rsid w:val="7F0F5590"/>
    <w:rsid w:val="7F27518C"/>
    <w:rsid w:val="7F524957"/>
    <w:rsid w:val="7F8A038B"/>
    <w:rsid w:val="7FA30F6B"/>
    <w:rsid w:val="7FA7083C"/>
    <w:rsid w:val="7FC703CB"/>
    <w:rsid w:val="7FCD723A"/>
    <w:rsid w:val="7FD57AB9"/>
    <w:rsid w:val="7FD834F4"/>
    <w:rsid w:val="7FE33D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12AF9"/>
  <w15:docId w15:val="{5FF8DB2D-3F08-4C11-A863-2D12B5C9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spacing w:after="120"/>
      <w:ind w:leftChars="200" w:left="420"/>
    </w:pPr>
    <w:rPr>
      <w:rFonts w:ascii="Times New Roman" w:eastAsia="宋体" w:hAnsi="Times New Roman" w:cs="Times New Roman"/>
    </w:rPr>
  </w:style>
  <w:style w:type="paragraph" w:styleId="a6">
    <w:name w:val="Block Text"/>
    <w:basedOn w:val="a"/>
    <w:qFormat/>
    <w:pPr>
      <w:adjustRightInd w:val="0"/>
      <w:spacing w:line="500" w:lineRule="exact"/>
      <w:ind w:left="338" w:right="59"/>
    </w:pPr>
    <w:rPr>
      <w:rFonts w:ascii="Times New Roman" w:eastAsia="仿宋_GB2312" w:hAnsi="Times New Roman"/>
      <w:sz w:val="32"/>
    </w:rPr>
  </w:style>
  <w:style w:type="paragraph" w:styleId="a7">
    <w:name w:val="Date"/>
    <w:basedOn w:val="a"/>
    <w:next w:val="a"/>
    <w:qFormat/>
    <w:pPr>
      <w:ind w:leftChars="2500" w:left="100"/>
    </w:pPr>
    <w:rPr>
      <w:rFonts w:ascii="Times New Roman" w:hAnsi="Times New Roman"/>
    </w:rPr>
  </w:style>
  <w:style w:type="paragraph" w:styleId="a8">
    <w:name w:val="Balloon Text"/>
    <w:basedOn w:val="a"/>
    <w:link w:val="a9"/>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3"/>
    <w:next w:val="a3"/>
    <w:link w:val="af"/>
    <w:qFormat/>
    <w:rPr>
      <w:b/>
      <w:bCs/>
    </w:rPr>
  </w:style>
  <w:style w:type="character" w:styleId="af0">
    <w:name w:val="annotation reference"/>
    <w:basedOn w:val="a0"/>
    <w:qFormat/>
    <w:rPr>
      <w:sz w:val="21"/>
      <w:szCs w:val="21"/>
    </w:rPr>
  </w:style>
  <w:style w:type="character" w:customStyle="1" w:styleId="ad">
    <w:name w:val="页眉 字符"/>
    <w:basedOn w:val="a0"/>
    <w:link w:val="ac"/>
    <w:qFormat/>
    <w:rPr>
      <w:kern w:val="2"/>
      <w:sz w:val="18"/>
      <w:szCs w:val="18"/>
    </w:rPr>
  </w:style>
  <w:style w:type="character" w:customStyle="1" w:styleId="ab">
    <w:name w:val="页脚 字符"/>
    <w:basedOn w:val="a0"/>
    <w:link w:val="aa"/>
    <w:qFormat/>
    <w:rPr>
      <w:kern w:val="2"/>
      <w:sz w:val="18"/>
      <w:szCs w:val="18"/>
    </w:rPr>
  </w:style>
  <w:style w:type="character" w:customStyle="1" w:styleId="a4">
    <w:name w:val="批注文字 字符"/>
    <w:basedOn w:val="a0"/>
    <w:link w:val="a3"/>
    <w:qFormat/>
    <w:rPr>
      <w:kern w:val="2"/>
      <w:sz w:val="21"/>
      <w:szCs w:val="24"/>
    </w:rPr>
  </w:style>
  <w:style w:type="character" w:customStyle="1" w:styleId="af">
    <w:name w:val="批注主题 字符"/>
    <w:basedOn w:val="a4"/>
    <w:link w:val="ae"/>
    <w:qFormat/>
    <w:rPr>
      <w:b/>
      <w:bCs/>
      <w:kern w:val="2"/>
      <w:sz w:val="21"/>
      <w:szCs w:val="24"/>
    </w:rPr>
  </w:style>
  <w:style w:type="character" w:customStyle="1" w:styleId="a9">
    <w:name w:val="批注框文本 字符"/>
    <w:basedOn w:val="a0"/>
    <w:link w:val="a8"/>
    <w:qFormat/>
    <w:rPr>
      <w:kern w:val="2"/>
      <w:sz w:val="18"/>
      <w:szCs w:val="18"/>
    </w:rPr>
  </w:style>
  <w:style w:type="paragraph" w:styleId="af1">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1390C1-42E2-4E46-898E-5D6D5E33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656</Words>
  <Characters>3742</Characters>
  <Application>Microsoft Office Word</Application>
  <DocSecurity>0</DocSecurity>
  <Lines>31</Lines>
  <Paragraphs>8</Paragraphs>
  <ScaleCrop>false</ScaleCrop>
  <Company>Microsoft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liuzh</dc:creator>
  <cp:lastModifiedBy>chenql</cp:lastModifiedBy>
  <cp:revision>4</cp:revision>
  <cp:lastPrinted>2020-11-17T09:25:00Z</cp:lastPrinted>
  <dcterms:created xsi:type="dcterms:W3CDTF">2020-11-17T09:22:00Z</dcterms:created>
  <dcterms:modified xsi:type="dcterms:W3CDTF">2020-11-17T09:25:00Z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